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7C532" w14:textId="77777777" w:rsidR="00515EAA" w:rsidRPr="003F1E01" w:rsidRDefault="00515EAA" w:rsidP="00515EAA">
      <w:pPr>
        <w:pStyle w:val="BodyText"/>
        <w:spacing w:before="0"/>
        <w:ind w:left="4315"/>
      </w:pPr>
      <w:r w:rsidRPr="003F1E01">
        <w:rPr>
          <w:noProof/>
        </w:rPr>
        <w:drawing>
          <wp:inline distT="0" distB="0" distL="0" distR="0" wp14:anchorId="1B403430" wp14:editId="091ED55B">
            <wp:extent cx="663180" cy="685800"/>
            <wp:effectExtent l="0" t="0" r="0" b="0"/>
            <wp:docPr id="12664555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4BCDE" w14:textId="77777777" w:rsidR="00515EAA" w:rsidRPr="003F1E01" w:rsidRDefault="00515EAA" w:rsidP="00515EAA">
      <w:pPr>
        <w:pStyle w:val="BodyText"/>
        <w:spacing w:before="44"/>
        <w:ind w:left="841" w:right="626"/>
        <w:jc w:val="center"/>
      </w:pPr>
      <w:r w:rsidRPr="003F1E01">
        <w:t>Andhra</w:t>
      </w:r>
      <w:r w:rsidRPr="003F1E01">
        <w:rPr>
          <w:spacing w:val="7"/>
        </w:rPr>
        <w:t xml:space="preserve"> </w:t>
      </w:r>
      <w:r w:rsidRPr="003F1E01">
        <w:t>Pradesh</w:t>
      </w:r>
      <w:r w:rsidRPr="003F1E01">
        <w:rPr>
          <w:spacing w:val="9"/>
        </w:rPr>
        <w:t xml:space="preserve"> </w:t>
      </w:r>
      <w:r w:rsidRPr="003F1E01">
        <w:t>Urban</w:t>
      </w:r>
      <w:r w:rsidRPr="003F1E01">
        <w:rPr>
          <w:spacing w:val="13"/>
        </w:rPr>
        <w:t xml:space="preserve"> </w:t>
      </w:r>
      <w:r w:rsidRPr="003F1E01">
        <w:t>Infrastructure</w:t>
      </w:r>
      <w:r w:rsidRPr="003F1E01">
        <w:rPr>
          <w:spacing w:val="8"/>
        </w:rPr>
        <w:t xml:space="preserve"> </w:t>
      </w:r>
      <w:r w:rsidRPr="003F1E01">
        <w:t>Asset</w:t>
      </w:r>
      <w:r w:rsidRPr="003F1E01">
        <w:rPr>
          <w:spacing w:val="11"/>
        </w:rPr>
        <w:t xml:space="preserve"> </w:t>
      </w:r>
      <w:r w:rsidRPr="003F1E01">
        <w:t>Management</w:t>
      </w:r>
      <w:r w:rsidRPr="003F1E01">
        <w:rPr>
          <w:spacing w:val="12"/>
        </w:rPr>
        <w:t xml:space="preserve"> </w:t>
      </w:r>
      <w:r w:rsidRPr="003F1E01">
        <w:t>Limited</w:t>
      </w:r>
    </w:p>
    <w:p w14:paraId="79AE8934" w14:textId="77777777" w:rsidR="00515EAA" w:rsidRPr="003F1E01" w:rsidRDefault="00515EAA" w:rsidP="00515EAA">
      <w:pPr>
        <w:pStyle w:val="BodyText"/>
        <w:spacing w:line="244" w:lineRule="auto"/>
        <w:ind w:left="850" w:right="626"/>
        <w:jc w:val="center"/>
      </w:pPr>
      <w:r w:rsidRPr="003F1E01">
        <w:t>4th</w:t>
      </w:r>
      <w:r w:rsidRPr="003F1E01">
        <w:rPr>
          <w:spacing w:val="7"/>
        </w:rPr>
        <w:t xml:space="preserve"> </w:t>
      </w:r>
      <w:r w:rsidRPr="003F1E01">
        <w:t>Floor,</w:t>
      </w:r>
      <w:r w:rsidRPr="003F1E01">
        <w:rPr>
          <w:spacing w:val="8"/>
        </w:rPr>
        <w:t xml:space="preserve"> </w:t>
      </w:r>
      <w:r w:rsidRPr="003F1E01">
        <w:t>NTR</w:t>
      </w:r>
      <w:r w:rsidRPr="003F1E01">
        <w:rPr>
          <w:spacing w:val="6"/>
        </w:rPr>
        <w:t xml:space="preserve"> </w:t>
      </w:r>
      <w:r w:rsidRPr="003F1E01">
        <w:t>Administrative</w:t>
      </w:r>
      <w:r w:rsidRPr="003F1E01">
        <w:rPr>
          <w:spacing w:val="7"/>
        </w:rPr>
        <w:t xml:space="preserve"> </w:t>
      </w:r>
      <w:r w:rsidRPr="003F1E01">
        <w:t>Block,</w:t>
      </w:r>
      <w:r w:rsidRPr="003F1E01">
        <w:rPr>
          <w:spacing w:val="8"/>
        </w:rPr>
        <w:t xml:space="preserve"> </w:t>
      </w:r>
      <w:r w:rsidRPr="003F1E01">
        <w:t>Pandit</w:t>
      </w:r>
      <w:r w:rsidRPr="003F1E01">
        <w:rPr>
          <w:spacing w:val="10"/>
        </w:rPr>
        <w:t xml:space="preserve"> </w:t>
      </w:r>
      <w:r w:rsidRPr="003F1E01">
        <w:t>Nehru</w:t>
      </w:r>
      <w:r w:rsidRPr="003F1E01">
        <w:rPr>
          <w:spacing w:val="7"/>
        </w:rPr>
        <w:t xml:space="preserve"> </w:t>
      </w:r>
      <w:r w:rsidRPr="003F1E01">
        <w:t>Bus</w:t>
      </w:r>
      <w:r w:rsidRPr="003F1E01">
        <w:rPr>
          <w:spacing w:val="6"/>
        </w:rPr>
        <w:t xml:space="preserve"> </w:t>
      </w:r>
      <w:r w:rsidRPr="003F1E01">
        <w:t>Station,</w:t>
      </w:r>
      <w:r w:rsidRPr="003F1E01">
        <w:rPr>
          <w:spacing w:val="9"/>
        </w:rPr>
        <w:t xml:space="preserve"> </w:t>
      </w:r>
      <w:r w:rsidRPr="003F1E01">
        <w:t>Vijayawada</w:t>
      </w:r>
      <w:r w:rsidRPr="003F1E01">
        <w:rPr>
          <w:spacing w:val="6"/>
        </w:rPr>
        <w:t xml:space="preserve"> </w:t>
      </w:r>
      <w:r w:rsidRPr="003F1E01">
        <w:t>-</w:t>
      </w:r>
      <w:r w:rsidRPr="003F1E01">
        <w:rPr>
          <w:spacing w:val="12"/>
        </w:rPr>
        <w:t xml:space="preserve"> </w:t>
      </w:r>
      <w:r w:rsidRPr="003F1E01">
        <w:t>520</w:t>
      </w:r>
      <w:r w:rsidRPr="003F1E01">
        <w:rPr>
          <w:spacing w:val="7"/>
        </w:rPr>
        <w:t xml:space="preserve"> </w:t>
      </w:r>
      <w:r w:rsidRPr="003F1E01">
        <w:t>013</w:t>
      </w:r>
      <w:r w:rsidRPr="003F1E01">
        <w:rPr>
          <w:spacing w:val="-52"/>
        </w:rPr>
        <w:t xml:space="preserve"> </w:t>
      </w:r>
      <w:r w:rsidRPr="003F1E01">
        <w:t>Website:</w:t>
      </w:r>
      <w:r w:rsidRPr="003F1E01">
        <w:rPr>
          <w:spacing w:val="2"/>
        </w:rPr>
        <w:t xml:space="preserve"> </w:t>
      </w:r>
      <w:hyperlink r:id="rId9">
        <w:r w:rsidRPr="003F1E01">
          <w:t>www.apurban.com</w:t>
        </w:r>
      </w:hyperlink>
    </w:p>
    <w:p w14:paraId="37D29A22" w14:textId="77777777" w:rsidR="00515EAA" w:rsidRDefault="00515EAA" w:rsidP="00515EAA">
      <w:pPr>
        <w:pStyle w:val="Title"/>
        <w:rPr>
          <w:u w:val="thick"/>
        </w:rPr>
      </w:pPr>
      <w:r w:rsidRPr="004D3BF8">
        <w:rPr>
          <w:noProof/>
          <w:u w:val="thic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EBB535" wp14:editId="3393B874">
                <wp:simplePos x="0" y="0"/>
                <wp:positionH relativeFrom="page">
                  <wp:posOffset>873125</wp:posOffset>
                </wp:positionH>
                <wp:positionV relativeFrom="paragraph">
                  <wp:posOffset>12973</wp:posOffset>
                </wp:positionV>
                <wp:extent cx="5821680" cy="8890"/>
                <wp:effectExtent l="0" t="0" r="0" b="0"/>
                <wp:wrapNone/>
                <wp:docPr id="644885168" name="Rectangle 644885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8B639" id="Rectangle 644885168" o:spid="_x0000_s1026" style="position:absolute;margin-left:68.75pt;margin-top:1pt;width:458.4pt;height:.7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Pr="004D3BF8">
        <w:rPr>
          <w:u w:val="thick"/>
        </w:rPr>
        <w:t xml:space="preserve">MANPOWER </w:t>
      </w:r>
      <w:r w:rsidRPr="003F1E01">
        <w:rPr>
          <w:u w:val="thick"/>
        </w:rPr>
        <w:t>REQUIREMENT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NOTIFICATION</w:t>
      </w:r>
      <w:r w:rsidRPr="004D3BF8">
        <w:rPr>
          <w:u w:val="thick"/>
        </w:rPr>
        <w:t xml:space="preserve"> </w:t>
      </w:r>
      <w:r w:rsidRPr="003F1E01">
        <w:rPr>
          <w:u w:val="thick"/>
        </w:rPr>
        <w:t>(</w:t>
      </w:r>
      <w:r>
        <w:rPr>
          <w:u w:val="thick"/>
        </w:rPr>
        <w:t>M</w:t>
      </w:r>
      <w:r w:rsidRPr="003F1E01">
        <w:rPr>
          <w:u w:val="thick"/>
        </w:rPr>
        <w:t>RN)</w:t>
      </w:r>
    </w:p>
    <w:p w14:paraId="256FE923" w14:textId="77777777" w:rsidR="00515EAA" w:rsidRDefault="00515EAA" w:rsidP="00515EAA">
      <w:pPr>
        <w:pStyle w:val="Title"/>
      </w:pPr>
      <w:r w:rsidRPr="001431A0">
        <w:t xml:space="preserve">UNDER </w:t>
      </w:r>
      <w:r>
        <w:t>Food and Enterprise Development Division of APUIAML</w:t>
      </w:r>
    </w:p>
    <w:p w14:paraId="514FB4F0" w14:textId="77777777" w:rsidR="00515EAA" w:rsidRPr="004B4EB4" w:rsidRDefault="00515EAA" w:rsidP="00515EAA">
      <w:pPr>
        <w:pStyle w:val="Title"/>
        <w:rPr>
          <w:color w:val="FF0000"/>
        </w:rPr>
      </w:pPr>
      <w:r w:rsidRPr="004B4EB4">
        <w:rPr>
          <w:color w:val="FF0000"/>
        </w:rPr>
        <w:t xml:space="preserve">For </w:t>
      </w:r>
      <w:r>
        <w:rPr>
          <w:color w:val="FF0000"/>
        </w:rPr>
        <w:t>Tourism PMU</w:t>
      </w:r>
    </w:p>
    <w:p w14:paraId="79DD3121" w14:textId="19A44892" w:rsidR="00515EAA" w:rsidRPr="00526A4B" w:rsidRDefault="00515EAA" w:rsidP="00515EAA">
      <w:pPr>
        <w:pStyle w:val="Title"/>
        <w:rPr>
          <w:color w:val="FF0000"/>
        </w:rPr>
      </w:pPr>
      <w:r w:rsidRPr="00526A4B">
        <w:rPr>
          <w:color w:val="FF0000"/>
        </w:rPr>
        <w:t xml:space="preserve">(Position Ref. No. </w:t>
      </w:r>
      <w:r w:rsidR="00EA4269">
        <w:rPr>
          <w:color w:val="FF0000"/>
        </w:rPr>
        <w:t>1</w:t>
      </w:r>
      <w:r w:rsidRPr="00526A4B">
        <w:rPr>
          <w:color w:val="FF0000"/>
        </w:rPr>
        <w:t>)</w:t>
      </w:r>
    </w:p>
    <w:tbl>
      <w:tblPr>
        <w:tblW w:w="9576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2001"/>
        <w:gridCol w:w="6727"/>
      </w:tblGrid>
      <w:tr w:rsidR="00515EAA" w:rsidRPr="00A90E01" w14:paraId="6E837F01" w14:textId="77777777" w:rsidTr="00401E5F">
        <w:trPr>
          <w:trHeight w:val="259"/>
        </w:trPr>
        <w:tc>
          <w:tcPr>
            <w:tcW w:w="848" w:type="dxa"/>
          </w:tcPr>
          <w:p w14:paraId="35B2A5F1" w14:textId="77777777" w:rsidR="00515EAA" w:rsidRPr="00A90E01" w:rsidRDefault="00515EAA" w:rsidP="00401E5F">
            <w:pPr>
              <w:pStyle w:val="TableParagraph"/>
              <w:spacing w:line="236" w:lineRule="exact"/>
              <w:ind w:left="119"/>
              <w:rPr>
                <w:b/>
              </w:rPr>
            </w:pPr>
            <w:r w:rsidRPr="00A90E01">
              <w:rPr>
                <w:b/>
              </w:rPr>
              <w:t>S.</w:t>
            </w:r>
            <w:r w:rsidRPr="00A90E01">
              <w:rPr>
                <w:b/>
                <w:spacing w:val="2"/>
              </w:rPr>
              <w:t xml:space="preserve"> </w:t>
            </w:r>
            <w:r w:rsidRPr="00A90E01">
              <w:rPr>
                <w:b/>
              </w:rPr>
              <w:t>No.</w:t>
            </w:r>
          </w:p>
        </w:tc>
        <w:tc>
          <w:tcPr>
            <w:tcW w:w="2001" w:type="dxa"/>
          </w:tcPr>
          <w:p w14:paraId="2194D835" w14:textId="77777777" w:rsidR="00515EAA" w:rsidRPr="00A90E01" w:rsidRDefault="00515EAA" w:rsidP="00401E5F">
            <w:pPr>
              <w:pStyle w:val="TableParagraph"/>
              <w:spacing w:line="236" w:lineRule="exact"/>
              <w:rPr>
                <w:b/>
              </w:rPr>
            </w:pPr>
            <w:r w:rsidRPr="00A90E01">
              <w:rPr>
                <w:b/>
              </w:rPr>
              <w:t>Particulars</w:t>
            </w:r>
          </w:p>
        </w:tc>
        <w:tc>
          <w:tcPr>
            <w:tcW w:w="6727" w:type="dxa"/>
          </w:tcPr>
          <w:p w14:paraId="663731EF" w14:textId="77777777" w:rsidR="00515EAA" w:rsidRPr="00A90E01" w:rsidRDefault="00515EAA" w:rsidP="00401E5F">
            <w:pPr>
              <w:pStyle w:val="TableParagraph"/>
              <w:spacing w:line="236" w:lineRule="exact"/>
              <w:ind w:left="106"/>
              <w:rPr>
                <w:b/>
              </w:rPr>
            </w:pPr>
            <w:r w:rsidRPr="00A90E01">
              <w:rPr>
                <w:b/>
              </w:rPr>
              <w:t>Description</w:t>
            </w:r>
          </w:p>
        </w:tc>
      </w:tr>
      <w:tr w:rsidR="00515EAA" w:rsidRPr="00A90E01" w14:paraId="02A0D8CD" w14:textId="77777777" w:rsidTr="00401E5F">
        <w:trPr>
          <w:trHeight w:val="257"/>
        </w:trPr>
        <w:tc>
          <w:tcPr>
            <w:tcW w:w="848" w:type="dxa"/>
          </w:tcPr>
          <w:p w14:paraId="45AC39C1" w14:textId="77777777" w:rsidR="00515EAA" w:rsidRPr="00A90E01" w:rsidRDefault="00515EAA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</w:t>
            </w:r>
          </w:p>
        </w:tc>
        <w:tc>
          <w:tcPr>
            <w:tcW w:w="2001" w:type="dxa"/>
          </w:tcPr>
          <w:p w14:paraId="7B308CA2" w14:textId="77777777" w:rsidR="00515EAA" w:rsidRPr="00A90E01" w:rsidRDefault="00515EAA" w:rsidP="00401E5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Position</w:t>
            </w:r>
          </w:p>
        </w:tc>
        <w:tc>
          <w:tcPr>
            <w:tcW w:w="6727" w:type="dxa"/>
          </w:tcPr>
          <w:p w14:paraId="109015CB" w14:textId="57CD1DD3" w:rsidR="00515EAA" w:rsidRPr="00A90E01" w:rsidRDefault="00515EAA" w:rsidP="00401E5F">
            <w:pPr>
              <w:pStyle w:val="TableParagraph"/>
              <w:spacing w:before="0" w:line="236" w:lineRule="exact"/>
              <w:ind w:left="0"/>
            </w:pPr>
            <w:r>
              <w:rPr>
                <w:sz w:val="23"/>
                <w:szCs w:val="23"/>
              </w:rPr>
              <w:t xml:space="preserve"> PPP </w:t>
            </w:r>
            <w:r w:rsidR="0045205F">
              <w:rPr>
                <w:sz w:val="23"/>
                <w:szCs w:val="23"/>
              </w:rPr>
              <w:t>E</w:t>
            </w:r>
            <w:r>
              <w:rPr>
                <w:sz w:val="23"/>
                <w:szCs w:val="23"/>
              </w:rPr>
              <w:t>xpert -Tourism Sector</w:t>
            </w:r>
          </w:p>
        </w:tc>
      </w:tr>
      <w:tr w:rsidR="00515EAA" w:rsidRPr="00A90E01" w14:paraId="700E958F" w14:textId="77777777" w:rsidTr="00401E5F">
        <w:trPr>
          <w:trHeight w:val="257"/>
        </w:trPr>
        <w:tc>
          <w:tcPr>
            <w:tcW w:w="848" w:type="dxa"/>
          </w:tcPr>
          <w:p w14:paraId="6FA9F1F5" w14:textId="77777777" w:rsidR="00515EAA" w:rsidRPr="00A90E01" w:rsidRDefault="00515EAA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2</w:t>
            </w:r>
          </w:p>
        </w:tc>
        <w:tc>
          <w:tcPr>
            <w:tcW w:w="2001" w:type="dxa"/>
          </w:tcPr>
          <w:p w14:paraId="65B43AC4" w14:textId="77777777" w:rsidR="00515EAA" w:rsidRPr="00A90E01" w:rsidRDefault="00515EAA" w:rsidP="00401E5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No.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of</w:t>
            </w:r>
            <w:r w:rsidRPr="00A90E01">
              <w:rPr>
                <w:b/>
                <w:spacing w:val="8"/>
              </w:rPr>
              <w:t xml:space="preserve"> </w:t>
            </w:r>
            <w:r w:rsidRPr="00A90E01">
              <w:rPr>
                <w:b/>
              </w:rPr>
              <w:t>Position</w:t>
            </w:r>
          </w:p>
        </w:tc>
        <w:tc>
          <w:tcPr>
            <w:tcW w:w="6727" w:type="dxa"/>
          </w:tcPr>
          <w:p w14:paraId="4E3F5E39" w14:textId="77777777" w:rsidR="00515EAA" w:rsidRPr="00A90E01" w:rsidRDefault="00515EAA" w:rsidP="00401E5F">
            <w:pPr>
              <w:pStyle w:val="TableParagraph"/>
              <w:spacing w:before="0" w:line="236" w:lineRule="exact"/>
              <w:ind w:left="0"/>
            </w:pPr>
            <w:r w:rsidRPr="00A90E01">
              <w:t xml:space="preserve">  </w:t>
            </w:r>
            <w:r>
              <w:t xml:space="preserve">One (01) </w:t>
            </w:r>
          </w:p>
        </w:tc>
      </w:tr>
      <w:tr w:rsidR="00515EAA" w:rsidRPr="00A90E01" w14:paraId="6A16B412" w14:textId="77777777" w:rsidTr="00401E5F">
        <w:trPr>
          <w:trHeight w:val="259"/>
        </w:trPr>
        <w:tc>
          <w:tcPr>
            <w:tcW w:w="848" w:type="dxa"/>
          </w:tcPr>
          <w:p w14:paraId="7A8C7B84" w14:textId="77777777" w:rsidR="00515EAA" w:rsidRPr="00A90E01" w:rsidRDefault="00515EAA" w:rsidP="00401E5F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3</w:t>
            </w:r>
          </w:p>
        </w:tc>
        <w:tc>
          <w:tcPr>
            <w:tcW w:w="2001" w:type="dxa"/>
          </w:tcPr>
          <w:p w14:paraId="7A6B7ECB" w14:textId="77777777" w:rsidR="00515EAA" w:rsidRPr="00A90E01" w:rsidRDefault="00515EAA" w:rsidP="00401E5F">
            <w:pPr>
              <w:pStyle w:val="TableParagraph"/>
              <w:spacing w:before="5" w:line="233" w:lineRule="exact"/>
              <w:rPr>
                <w:b/>
              </w:rPr>
            </w:pPr>
            <w:r w:rsidRPr="00A90E01">
              <w:rPr>
                <w:b/>
              </w:rPr>
              <w:t>Proposed Grade</w:t>
            </w:r>
          </w:p>
        </w:tc>
        <w:tc>
          <w:tcPr>
            <w:tcW w:w="6727" w:type="dxa"/>
          </w:tcPr>
          <w:p w14:paraId="08EC3E17" w14:textId="3AAC9BAB" w:rsidR="00515EAA" w:rsidRPr="00A90E01" w:rsidRDefault="009C27AF" w:rsidP="00401E5F">
            <w:pPr>
              <w:pStyle w:val="TableParagraph"/>
              <w:spacing w:before="1" w:line="238" w:lineRule="exact"/>
            </w:pPr>
            <w:r>
              <w:t xml:space="preserve">Senior Officer / </w:t>
            </w:r>
            <w:r w:rsidR="00515EAA">
              <w:t>Assistant Manager</w:t>
            </w:r>
            <w:r>
              <w:t xml:space="preserve"> </w:t>
            </w:r>
            <w:r w:rsidR="00515EAA">
              <w:t>/</w:t>
            </w:r>
            <w:r w:rsidR="00CD33AD">
              <w:t xml:space="preserve"> </w:t>
            </w:r>
            <w:r w:rsidR="00515EAA">
              <w:t xml:space="preserve">Manager </w:t>
            </w:r>
          </w:p>
        </w:tc>
      </w:tr>
      <w:tr w:rsidR="00515EAA" w:rsidRPr="00A90E01" w14:paraId="364034E8" w14:textId="77777777" w:rsidTr="00401E5F">
        <w:trPr>
          <w:trHeight w:val="515"/>
        </w:trPr>
        <w:tc>
          <w:tcPr>
            <w:tcW w:w="848" w:type="dxa"/>
          </w:tcPr>
          <w:p w14:paraId="04070DD4" w14:textId="77777777" w:rsidR="00515EAA" w:rsidRPr="00A90E01" w:rsidRDefault="00515EAA" w:rsidP="00401E5F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4</w:t>
            </w:r>
          </w:p>
        </w:tc>
        <w:tc>
          <w:tcPr>
            <w:tcW w:w="2001" w:type="dxa"/>
          </w:tcPr>
          <w:p w14:paraId="1DAA3816" w14:textId="77777777" w:rsidR="00515EAA" w:rsidRPr="00A90E01" w:rsidRDefault="00515EAA" w:rsidP="00401E5F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Mode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(Consultant/</w:t>
            </w:r>
          </w:p>
          <w:p w14:paraId="26367511" w14:textId="77777777" w:rsidR="00515EAA" w:rsidRPr="00A90E01" w:rsidRDefault="00515EAA" w:rsidP="00401E5F">
            <w:pPr>
              <w:pStyle w:val="TableParagraph"/>
              <w:spacing w:before="6" w:line="233" w:lineRule="exact"/>
              <w:rPr>
                <w:b/>
              </w:rPr>
            </w:pPr>
            <w:r w:rsidRPr="00A90E01">
              <w:rPr>
                <w:b/>
              </w:rPr>
              <w:t>Employee)</w:t>
            </w:r>
          </w:p>
        </w:tc>
        <w:tc>
          <w:tcPr>
            <w:tcW w:w="6727" w:type="dxa"/>
          </w:tcPr>
          <w:p w14:paraId="1235D52F" w14:textId="01F705CE" w:rsidR="00515EAA" w:rsidRPr="00A90E01" w:rsidRDefault="00CD33AD" w:rsidP="00401E5F">
            <w:pPr>
              <w:pStyle w:val="TableParagraph"/>
              <w:spacing w:before="0" w:line="251" w:lineRule="exact"/>
              <w:ind w:left="106"/>
            </w:pPr>
            <w:r>
              <w:t>Project Associate</w:t>
            </w:r>
          </w:p>
        </w:tc>
      </w:tr>
      <w:tr w:rsidR="00515EAA" w:rsidRPr="00A90E01" w14:paraId="02E2CA10" w14:textId="77777777" w:rsidTr="00401E5F">
        <w:trPr>
          <w:trHeight w:val="515"/>
        </w:trPr>
        <w:tc>
          <w:tcPr>
            <w:tcW w:w="848" w:type="dxa"/>
          </w:tcPr>
          <w:p w14:paraId="583A7109" w14:textId="77777777" w:rsidR="00515EAA" w:rsidRPr="00A90E01" w:rsidRDefault="00515EAA" w:rsidP="00401E5F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5</w:t>
            </w:r>
          </w:p>
        </w:tc>
        <w:tc>
          <w:tcPr>
            <w:tcW w:w="2001" w:type="dxa"/>
          </w:tcPr>
          <w:p w14:paraId="550F4E6B" w14:textId="77777777" w:rsidR="00515EAA" w:rsidRPr="00A90E01" w:rsidRDefault="00515EAA" w:rsidP="00401E5F">
            <w:pPr>
              <w:pStyle w:val="TableParagraph"/>
              <w:spacing w:before="1"/>
              <w:rPr>
                <w:b/>
              </w:rPr>
            </w:pPr>
            <w:r w:rsidRPr="00A90E01">
              <w:rPr>
                <w:b/>
              </w:rPr>
              <w:t>Academic /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Professional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Qualifications</w:t>
            </w:r>
          </w:p>
        </w:tc>
        <w:tc>
          <w:tcPr>
            <w:tcW w:w="6727" w:type="dxa"/>
          </w:tcPr>
          <w:p w14:paraId="47404B24" w14:textId="77777777" w:rsidR="00515EAA" w:rsidRPr="008E3471" w:rsidRDefault="00515EAA" w:rsidP="00401E5F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291" w:right="202" w:hanging="142"/>
              <w:jc w:val="both"/>
              <w:rPr>
                <w:rFonts w:eastAsiaTheme="minorHAnsi"/>
                <w:lang w:val="en-IN"/>
              </w:rPr>
            </w:pPr>
            <w:r>
              <w:t xml:space="preserve">Bachelor Degree in Business Administration/Tourism Management/Urban or Regional Planning/ Engineering and </w:t>
            </w:r>
          </w:p>
          <w:p w14:paraId="088F8FFB" w14:textId="77777777" w:rsidR="00515EAA" w:rsidRPr="008E3471" w:rsidRDefault="00515EAA" w:rsidP="00401E5F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291" w:right="202" w:hanging="142"/>
              <w:jc w:val="both"/>
              <w:rPr>
                <w:rFonts w:eastAsiaTheme="minorHAnsi"/>
                <w:lang w:val="en-IN"/>
              </w:rPr>
            </w:pPr>
            <w:r>
              <w:t>Master’s Degree in PPP</w:t>
            </w:r>
            <w:r w:rsidRPr="008E3471">
              <w:rPr>
                <w:rFonts w:eastAsiaTheme="minorHAnsi"/>
                <w:lang w:val="en-IN"/>
              </w:rPr>
              <w:t xml:space="preserve"> / Infrastructure Finance/Tourism Development/</w:t>
            </w:r>
            <w:r>
              <w:rPr>
                <w:rFonts w:eastAsiaTheme="minorHAnsi"/>
                <w:lang w:val="en-IN"/>
              </w:rPr>
              <w:t xml:space="preserve"> </w:t>
            </w:r>
            <w:r w:rsidRPr="008E3471">
              <w:rPr>
                <w:rFonts w:eastAsiaTheme="minorHAnsi"/>
                <w:lang w:val="en-IN"/>
              </w:rPr>
              <w:t>MBA with a focus on Project Finance or Tourism</w:t>
            </w:r>
          </w:p>
          <w:p w14:paraId="069332E1" w14:textId="77777777" w:rsidR="00515EAA" w:rsidRPr="008E3471" w:rsidRDefault="00515EAA" w:rsidP="00401E5F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291" w:right="202" w:hanging="142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Good </w:t>
            </w:r>
            <w:r w:rsidRPr="008E3471">
              <w:t>Writing</w:t>
            </w:r>
            <w:r w:rsidRPr="008E3471">
              <w:rPr>
                <w:rFonts w:eastAsiaTheme="minorHAnsi"/>
                <w:lang w:val="en-IN"/>
              </w:rPr>
              <w:t xml:space="preserve"> &amp; Speaking skills</w:t>
            </w:r>
          </w:p>
          <w:p w14:paraId="58139909" w14:textId="77777777" w:rsidR="00515EAA" w:rsidRPr="00A90E01" w:rsidRDefault="00515EAA" w:rsidP="00401E5F">
            <w:pPr>
              <w:pStyle w:val="ListParagraph"/>
              <w:widowControl/>
              <w:numPr>
                <w:ilvl w:val="0"/>
                <w:numId w:val="19"/>
              </w:numPr>
              <w:adjustRightInd w:val="0"/>
              <w:ind w:left="147" w:right="202" w:hanging="141"/>
              <w:jc w:val="both"/>
            </w:pPr>
            <w:r w:rsidRPr="00903F9D">
              <w:rPr>
                <w:rFonts w:eastAsiaTheme="minorHAnsi"/>
                <w:lang w:val="en-IN"/>
              </w:rPr>
              <w:t xml:space="preserve">Preference shall be given to candidates from </w:t>
            </w:r>
            <w:r w:rsidRPr="00215719">
              <w:t>Premier</w:t>
            </w:r>
            <w:r w:rsidRPr="00903F9D">
              <w:rPr>
                <w:rFonts w:eastAsiaTheme="minorHAnsi"/>
                <w:lang w:val="en-IN"/>
              </w:rPr>
              <w:t xml:space="preserve"> Institutions</w:t>
            </w:r>
            <w:r>
              <w:t xml:space="preserve"> </w:t>
            </w:r>
          </w:p>
        </w:tc>
      </w:tr>
      <w:tr w:rsidR="00515EAA" w:rsidRPr="00A90E01" w14:paraId="734E90FE" w14:textId="77777777" w:rsidTr="00401E5F">
        <w:trPr>
          <w:trHeight w:val="2259"/>
        </w:trPr>
        <w:tc>
          <w:tcPr>
            <w:tcW w:w="848" w:type="dxa"/>
          </w:tcPr>
          <w:p w14:paraId="516E687B" w14:textId="77777777" w:rsidR="00515EAA" w:rsidRPr="00A90E01" w:rsidRDefault="00515EAA" w:rsidP="00401E5F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6</w:t>
            </w:r>
          </w:p>
        </w:tc>
        <w:tc>
          <w:tcPr>
            <w:tcW w:w="2001" w:type="dxa"/>
          </w:tcPr>
          <w:p w14:paraId="13AB1805" w14:textId="77777777" w:rsidR="00515EAA" w:rsidRPr="00A90E01" w:rsidRDefault="00515EAA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Post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qualification</w:t>
            </w:r>
          </w:p>
          <w:p w14:paraId="25C5406D" w14:textId="77777777" w:rsidR="00515EAA" w:rsidRDefault="00515EAA" w:rsidP="00401E5F">
            <w:pPr>
              <w:pStyle w:val="TableParagraph"/>
              <w:spacing w:before="0" w:line="250" w:lineRule="atLeast"/>
              <w:ind w:right="101"/>
              <w:rPr>
                <w:b/>
                <w:spacing w:val="22"/>
              </w:rPr>
            </w:pPr>
            <w:r w:rsidRPr="00A90E01">
              <w:rPr>
                <w:b/>
              </w:rPr>
              <w:t>experience</w:t>
            </w:r>
            <w:r w:rsidRPr="00A90E01">
              <w:rPr>
                <w:b/>
                <w:spacing w:val="22"/>
              </w:rPr>
              <w:t xml:space="preserve"> </w:t>
            </w:r>
          </w:p>
          <w:p w14:paraId="1B454973" w14:textId="77777777" w:rsidR="00515EAA" w:rsidRDefault="00515EAA" w:rsidP="00401E5F">
            <w:pPr>
              <w:pStyle w:val="TableParagraph"/>
              <w:spacing w:before="0" w:line="250" w:lineRule="atLeast"/>
              <w:ind w:right="101"/>
              <w:rPr>
                <w:b/>
                <w:spacing w:val="-52"/>
              </w:rPr>
            </w:pPr>
            <w:r w:rsidRPr="00A90E01">
              <w:rPr>
                <w:b/>
              </w:rPr>
              <w:t>(Specific</w:t>
            </w:r>
            <w:r w:rsidRPr="00A90E01">
              <w:rPr>
                <w:b/>
                <w:spacing w:val="-52"/>
              </w:rPr>
              <w:t xml:space="preserve"> </w:t>
            </w:r>
            <w:r>
              <w:rPr>
                <w:b/>
                <w:spacing w:val="-52"/>
              </w:rPr>
              <w:t xml:space="preserve">     </w:t>
            </w:r>
          </w:p>
          <w:p w14:paraId="4C1F8EED" w14:textId="77777777" w:rsidR="00515EAA" w:rsidRPr="00A90E01" w:rsidRDefault="00515EAA" w:rsidP="00401E5F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 w:rsidRPr="00A90E01">
              <w:rPr>
                <w:b/>
              </w:rPr>
              <w:t>requirement)</w:t>
            </w:r>
          </w:p>
        </w:tc>
        <w:tc>
          <w:tcPr>
            <w:tcW w:w="6727" w:type="dxa"/>
          </w:tcPr>
          <w:p w14:paraId="71BB053E" w14:textId="77777777" w:rsidR="00515EAA" w:rsidRPr="008E3471" w:rsidRDefault="00515EAA" w:rsidP="00401E5F">
            <w:pPr>
              <w:widowControl/>
              <w:adjustRightInd w:val="0"/>
              <w:ind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8E3471">
              <w:rPr>
                <w:rFonts w:eastAsiaTheme="minorHAnsi"/>
                <w:b/>
                <w:bCs/>
                <w:lang w:val="en-IN"/>
              </w:rPr>
              <w:t>Professional Experience</w:t>
            </w:r>
          </w:p>
          <w:p w14:paraId="2EC511FD" w14:textId="77777777" w:rsidR="00515EAA" w:rsidRPr="008E3471" w:rsidRDefault="00515EAA" w:rsidP="00401E5F">
            <w:pPr>
              <w:widowControl/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8E3471">
              <w:rPr>
                <w:rFonts w:eastAsiaTheme="minorHAnsi"/>
                <w:lang w:val="en-IN"/>
              </w:rPr>
              <w:t>Minimum 5 years of experience, work experience in Government Projects /Consulting in the following areas</w:t>
            </w:r>
          </w:p>
          <w:p w14:paraId="594FD121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rFonts w:eastAsiaTheme="minorHAnsi"/>
                <w:lang w:val="en-IN"/>
              </w:rPr>
            </w:pPr>
            <w:r w:rsidRPr="008E3471">
              <w:rPr>
                <w:rFonts w:eastAsiaTheme="minorHAnsi"/>
                <w:lang w:val="en-IN"/>
              </w:rPr>
              <w:t>Designing, structuring, and managing PPP projects (ideally in tourism, hospitality, or infrastructure)</w:t>
            </w:r>
          </w:p>
          <w:p w14:paraId="6616BDFF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rFonts w:eastAsiaTheme="minorHAnsi"/>
                <w:lang w:val="en-IN"/>
              </w:rPr>
            </w:pPr>
            <w:r w:rsidRPr="008E3471">
              <w:rPr>
                <w:rFonts w:eastAsiaTheme="minorHAnsi"/>
                <w:lang w:val="en-IN"/>
              </w:rPr>
              <w:t>Working with both public and private stakeholders</w:t>
            </w:r>
          </w:p>
          <w:p w14:paraId="1183C5C4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rFonts w:eastAsiaTheme="minorHAnsi"/>
                <w:lang w:val="en-IN"/>
              </w:rPr>
            </w:pPr>
            <w:r w:rsidRPr="008E3471">
              <w:rPr>
                <w:rFonts w:eastAsiaTheme="minorHAnsi"/>
                <w:lang w:val="en-IN"/>
              </w:rPr>
              <w:t>Financial modelling and project risk analysis</w:t>
            </w:r>
          </w:p>
          <w:p w14:paraId="0746B9C9" w14:textId="77777777" w:rsidR="00515EAA" w:rsidRPr="008E3471" w:rsidRDefault="00515EAA" w:rsidP="00401E5F">
            <w:pPr>
              <w:widowControl/>
              <w:adjustRightInd w:val="0"/>
              <w:ind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8E3471">
              <w:rPr>
                <w:rFonts w:eastAsiaTheme="minorHAnsi"/>
                <w:b/>
                <w:bCs/>
                <w:lang w:val="en-IN"/>
              </w:rPr>
              <w:t>Sector-specific experience is a big plus:</w:t>
            </w:r>
          </w:p>
          <w:p w14:paraId="3F5215BB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sz w:val="24"/>
                <w:szCs w:val="24"/>
                <w:lang w:val="en-IN" w:eastAsia="en-IN"/>
              </w:rPr>
              <w:t>Development of tourism infrastructure (hotels, resorts, heritage sites, eco-tourism, etc.)</w:t>
            </w:r>
          </w:p>
          <w:p w14:paraId="4B188C3C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sz w:val="24"/>
                <w:szCs w:val="24"/>
                <w:lang w:val="en-IN" w:eastAsia="en-IN"/>
              </w:rPr>
              <w:t>Destination planning and investment attraction</w:t>
            </w:r>
          </w:p>
          <w:p w14:paraId="07C8C9D2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sz w:val="24"/>
                <w:szCs w:val="24"/>
                <w:lang w:val="en-IN" w:eastAsia="en-IN"/>
              </w:rPr>
              <w:t>Strong working knowledge of MS Office – Word, PowerPoint, Excel</w:t>
            </w:r>
          </w:p>
          <w:p w14:paraId="3CF31F9B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sz w:val="24"/>
                <w:szCs w:val="24"/>
                <w:lang w:val="en-IN" w:eastAsia="en-IN"/>
              </w:rPr>
              <w:t>Report writing /Presentations</w:t>
            </w:r>
          </w:p>
          <w:p w14:paraId="56105E7D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sz w:val="24"/>
                <w:szCs w:val="24"/>
                <w:lang w:val="en-IN" w:eastAsia="en-IN"/>
              </w:rPr>
              <w:t>Multi-tasking</w:t>
            </w:r>
          </w:p>
          <w:p w14:paraId="4D05D1CD" w14:textId="77777777" w:rsidR="00515EAA" w:rsidRPr="00267675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rFonts w:eastAsiaTheme="minorHAnsi"/>
                <w:lang w:val="en-IN"/>
              </w:rPr>
            </w:pPr>
            <w:r w:rsidRPr="008E3471">
              <w:rPr>
                <w:sz w:val="24"/>
                <w:szCs w:val="24"/>
                <w:lang w:val="en-IN" w:eastAsia="en-IN"/>
              </w:rPr>
              <w:t>Research &amp; Analysis</w:t>
            </w:r>
          </w:p>
        </w:tc>
      </w:tr>
      <w:tr w:rsidR="00515EAA" w:rsidRPr="00A90E01" w14:paraId="6376CDDF" w14:textId="77777777" w:rsidTr="00401E5F">
        <w:trPr>
          <w:trHeight w:val="257"/>
        </w:trPr>
        <w:tc>
          <w:tcPr>
            <w:tcW w:w="848" w:type="dxa"/>
          </w:tcPr>
          <w:p w14:paraId="281D5337" w14:textId="77777777" w:rsidR="00515EAA" w:rsidRPr="00A90E01" w:rsidRDefault="00515EAA" w:rsidP="00401E5F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7</w:t>
            </w:r>
          </w:p>
        </w:tc>
        <w:tc>
          <w:tcPr>
            <w:tcW w:w="2001" w:type="dxa"/>
          </w:tcPr>
          <w:p w14:paraId="080E3109" w14:textId="77777777" w:rsidR="00515EAA" w:rsidRPr="00A90E01" w:rsidRDefault="00515EAA" w:rsidP="00401E5F">
            <w:pPr>
              <w:pStyle w:val="TableParagraph"/>
              <w:spacing w:line="233" w:lineRule="exact"/>
              <w:rPr>
                <w:b/>
              </w:rPr>
            </w:pPr>
            <w:r w:rsidRPr="00A90E01">
              <w:rPr>
                <w:b/>
              </w:rPr>
              <w:t>Reporting</w:t>
            </w:r>
            <w:r w:rsidRPr="00A90E01">
              <w:rPr>
                <w:b/>
                <w:spacing w:val="5"/>
              </w:rPr>
              <w:t xml:space="preserve"> </w:t>
            </w:r>
            <w:r w:rsidRPr="00A90E01">
              <w:rPr>
                <w:b/>
              </w:rPr>
              <w:t>to</w:t>
            </w:r>
          </w:p>
        </w:tc>
        <w:tc>
          <w:tcPr>
            <w:tcW w:w="6727" w:type="dxa"/>
          </w:tcPr>
          <w:p w14:paraId="237BE7C2" w14:textId="77777777" w:rsidR="00515EAA" w:rsidRPr="00A90E01" w:rsidRDefault="00515EAA" w:rsidP="00401E5F">
            <w:pPr>
              <w:pStyle w:val="TableParagraph"/>
              <w:spacing w:before="0" w:line="236" w:lineRule="exact"/>
            </w:pPr>
            <w:r>
              <w:t>F&amp;ED Head /DH</w:t>
            </w:r>
          </w:p>
        </w:tc>
      </w:tr>
      <w:tr w:rsidR="00515EAA" w:rsidRPr="00A90E01" w14:paraId="0C71AE56" w14:textId="77777777" w:rsidTr="00401E5F">
        <w:trPr>
          <w:trHeight w:val="315"/>
        </w:trPr>
        <w:tc>
          <w:tcPr>
            <w:tcW w:w="848" w:type="dxa"/>
          </w:tcPr>
          <w:p w14:paraId="5FC4E064" w14:textId="77777777" w:rsidR="00515EAA" w:rsidRPr="00A90E01" w:rsidRDefault="00515EAA" w:rsidP="00401E5F">
            <w:pPr>
              <w:pStyle w:val="TableParagraph"/>
              <w:spacing w:before="5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8</w:t>
            </w:r>
          </w:p>
        </w:tc>
        <w:tc>
          <w:tcPr>
            <w:tcW w:w="2001" w:type="dxa"/>
          </w:tcPr>
          <w:p w14:paraId="1EE14A40" w14:textId="77777777" w:rsidR="00515EAA" w:rsidRPr="00A90E01" w:rsidRDefault="00515EAA" w:rsidP="00401E5F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b/>
              </w:rPr>
              <w:t>Salary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/</w:t>
            </w:r>
            <w:r w:rsidRPr="00A90E01">
              <w:rPr>
                <w:b/>
                <w:spacing w:val="6"/>
              </w:rPr>
              <w:t xml:space="preserve"> </w:t>
            </w:r>
            <w:r w:rsidRPr="00A90E01">
              <w:rPr>
                <w:b/>
              </w:rPr>
              <w:t>Fee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range</w:t>
            </w:r>
          </w:p>
        </w:tc>
        <w:tc>
          <w:tcPr>
            <w:tcW w:w="6727" w:type="dxa"/>
          </w:tcPr>
          <w:p w14:paraId="43EA3EA2" w14:textId="51AAD516" w:rsidR="00515EAA" w:rsidRPr="00A90E01" w:rsidRDefault="00EA4269" w:rsidP="00401E5F">
            <w:pPr>
              <w:pStyle w:val="TableParagraph"/>
              <w:spacing w:before="0" w:line="236" w:lineRule="exact"/>
            </w:pPr>
            <w:r w:rsidRPr="00EA4269">
              <w:t>As per Industry Standards</w:t>
            </w:r>
          </w:p>
        </w:tc>
      </w:tr>
      <w:tr w:rsidR="00515EAA" w:rsidRPr="00A90E01" w14:paraId="7131D27E" w14:textId="77777777" w:rsidTr="00401E5F">
        <w:trPr>
          <w:trHeight w:val="803"/>
        </w:trPr>
        <w:tc>
          <w:tcPr>
            <w:tcW w:w="848" w:type="dxa"/>
          </w:tcPr>
          <w:p w14:paraId="0039D8C9" w14:textId="77777777" w:rsidR="00515EAA" w:rsidRPr="00A90E01" w:rsidRDefault="00515EAA" w:rsidP="00401E5F">
            <w:pPr>
              <w:pStyle w:val="TableParagraph"/>
              <w:spacing w:before="5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t>9</w:t>
            </w:r>
          </w:p>
        </w:tc>
        <w:tc>
          <w:tcPr>
            <w:tcW w:w="2001" w:type="dxa"/>
          </w:tcPr>
          <w:p w14:paraId="463E4BB2" w14:textId="77777777" w:rsidR="00515EAA" w:rsidRPr="00A90E01" w:rsidRDefault="00515EAA" w:rsidP="00401E5F">
            <w:pPr>
              <w:pStyle w:val="TableParagraph"/>
              <w:spacing w:before="5"/>
              <w:rPr>
                <w:b/>
              </w:rPr>
            </w:pPr>
            <w:r w:rsidRPr="00A90E01">
              <w:rPr>
                <w:rFonts w:eastAsiaTheme="minorHAnsi"/>
                <w:b/>
                <w:bCs/>
                <w:lang w:val="en-IN"/>
              </w:rPr>
              <w:t>Other expectations</w:t>
            </w:r>
          </w:p>
        </w:tc>
        <w:tc>
          <w:tcPr>
            <w:tcW w:w="6727" w:type="dxa"/>
          </w:tcPr>
          <w:p w14:paraId="5EEAB9BD" w14:textId="77777777" w:rsidR="00515EAA" w:rsidRPr="00EF658E" w:rsidRDefault="00515EAA" w:rsidP="00401E5F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 xml:space="preserve">Flexibility in </w:t>
            </w:r>
            <w:r w:rsidRPr="00C112B9">
              <w:rPr>
                <w:rFonts w:eastAsiaTheme="minorHAnsi"/>
                <w:lang w:val="en-IN"/>
              </w:rPr>
              <w:t>working</w:t>
            </w:r>
            <w:r>
              <w:rPr>
                <w:rFonts w:eastAsiaTheme="minorHAnsi"/>
                <w:lang w:val="en-IN"/>
              </w:rPr>
              <w:t xml:space="preserve"> hours</w:t>
            </w:r>
            <w:r w:rsidRPr="00C112B9">
              <w:rPr>
                <w:rFonts w:eastAsiaTheme="minorHAnsi"/>
                <w:lang w:val="en-IN"/>
              </w:rPr>
              <w:t xml:space="preserve"> depending on urgency of work</w:t>
            </w:r>
            <w:r>
              <w:rPr>
                <w:rFonts w:eastAsiaTheme="minorHAnsi"/>
                <w:lang w:val="en-IN"/>
              </w:rPr>
              <w:t xml:space="preserve"> / </w:t>
            </w:r>
            <w:r w:rsidRPr="00A90E01">
              <w:rPr>
                <w:rFonts w:eastAsiaTheme="minorHAnsi"/>
                <w:lang w:val="en-IN"/>
              </w:rPr>
              <w:t>delivery timelines</w:t>
            </w:r>
          </w:p>
          <w:p w14:paraId="6DE47A39" w14:textId="77777777" w:rsidR="00515EAA" w:rsidRPr="00A90E01" w:rsidRDefault="00515EAA" w:rsidP="00401E5F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ind w:left="569" w:right="202"/>
              <w:jc w:val="both"/>
            </w:pPr>
            <w:r>
              <w:rPr>
                <w:rFonts w:eastAsiaTheme="minorHAnsi"/>
                <w:lang w:val="en-IN"/>
              </w:rPr>
              <w:t>Flexibility in traveling</w:t>
            </w:r>
          </w:p>
        </w:tc>
      </w:tr>
      <w:tr w:rsidR="00515EAA" w:rsidRPr="00A90E01" w14:paraId="279BA359" w14:textId="77777777" w:rsidTr="00401E5F">
        <w:trPr>
          <w:trHeight w:val="623"/>
        </w:trPr>
        <w:tc>
          <w:tcPr>
            <w:tcW w:w="848" w:type="dxa"/>
          </w:tcPr>
          <w:p w14:paraId="1F651A4C" w14:textId="77777777" w:rsidR="00515EAA" w:rsidRPr="00A90E01" w:rsidRDefault="00515EAA" w:rsidP="00401E5F">
            <w:pPr>
              <w:pStyle w:val="TableParagraph"/>
              <w:ind w:left="6"/>
              <w:jc w:val="center"/>
              <w:rPr>
                <w:b/>
              </w:rPr>
            </w:pPr>
            <w:r w:rsidRPr="00A90E01">
              <w:rPr>
                <w:b/>
                <w:w w:val="101"/>
              </w:rPr>
              <w:t>10</w:t>
            </w:r>
          </w:p>
        </w:tc>
        <w:tc>
          <w:tcPr>
            <w:tcW w:w="2001" w:type="dxa"/>
          </w:tcPr>
          <w:p w14:paraId="04AE8618" w14:textId="77777777" w:rsidR="00515EAA" w:rsidRPr="00A90E01" w:rsidRDefault="00515EAA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 xml:space="preserve">Scope of Work </w:t>
            </w:r>
          </w:p>
          <w:p w14:paraId="365AE7D7" w14:textId="77777777" w:rsidR="00515EAA" w:rsidRPr="00A90E01" w:rsidRDefault="00515EAA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(If taking for more than a project, then write Project wise SoW)</w:t>
            </w:r>
          </w:p>
        </w:tc>
        <w:tc>
          <w:tcPr>
            <w:tcW w:w="6727" w:type="dxa"/>
          </w:tcPr>
          <w:p w14:paraId="587CE185" w14:textId="77777777" w:rsidR="00515EAA" w:rsidRPr="006F77BA" w:rsidRDefault="00515EAA" w:rsidP="00401E5F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6F77BA">
              <w:rPr>
                <w:rFonts w:eastAsiaTheme="minorHAnsi"/>
                <w:b/>
                <w:bCs/>
                <w:lang w:val="en-IN"/>
              </w:rPr>
              <w:t>PPP Strategy &amp; Planning</w:t>
            </w:r>
            <w:r>
              <w:rPr>
                <w:rFonts w:eastAsiaTheme="minorHAnsi"/>
                <w:b/>
                <w:bCs/>
                <w:lang w:val="en-IN"/>
              </w:rPr>
              <w:t xml:space="preserve">: </w:t>
            </w:r>
            <w:r w:rsidRPr="006F77BA">
              <w:rPr>
                <w:rFonts w:eastAsiaTheme="minorHAnsi"/>
                <w:lang w:val="en-IN"/>
              </w:rPr>
              <w:t>Analyse the existing tourism sector and identify opportunities for PPP interventions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6F77BA">
              <w:rPr>
                <w:rFonts w:eastAsiaTheme="minorHAnsi"/>
                <w:lang w:val="en-IN"/>
              </w:rPr>
              <w:t>Support the development of a tourism-specific PPP pipeline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6F77BA">
              <w:rPr>
                <w:rFonts w:eastAsiaTheme="minorHAnsi"/>
                <w:lang w:val="en-IN"/>
              </w:rPr>
              <w:t>advise on suitable PPP models (BOT, BOO, lease, concession, etc.) based on project typology.</w:t>
            </w:r>
          </w:p>
          <w:p w14:paraId="49E490EB" w14:textId="77777777" w:rsidR="00515EAA" w:rsidRPr="006F77BA" w:rsidRDefault="00515EAA" w:rsidP="00401E5F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6F77BA">
              <w:rPr>
                <w:rFonts w:eastAsiaTheme="minorHAnsi"/>
                <w:b/>
                <w:bCs/>
                <w:lang w:val="en-IN"/>
              </w:rPr>
              <w:t>Feasibility Studies &amp; Project Preparation</w:t>
            </w:r>
            <w:r>
              <w:rPr>
                <w:rFonts w:eastAsiaTheme="minorHAnsi"/>
                <w:b/>
                <w:bCs/>
                <w:lang w:val="en-IN"/>
              </w:rPr>
              <w:t xml:space="preserve">: </w:t>
            </w:r>
            <w:r w:rsidRPr="006F77BA">
              <w:rPr>
                <w:rFonts w:eastAsiaTheme="minorHAnsi"/>
                <w:lang w:val="en-IN"/>
              </w:rPr>
              <w:t>Lead or support technical, financial, and legal feasibility studies for selected tourism project</w:t>
            </w:r>
            <w:r>
              <w:rPr>
                <w:rFonts w:eastAsiaTheme="minorHAnsi"/>
                <w:lang w:val="en-IN"/>
              </w:rPr>
              <w:t xml:space="preserve">s, </w:t>
            </w:r>
            <w:r w:rsidRPr="006F77BA">
              <w:rPr>
                <w:rFonts w:eastAsiaTheme="minorHAnsi"/>
                <w:lang w:val="en-IN"/>
              </w:rPr>
              <w:t>conduct market assessments, demand forecasts, and value-for-money (</w:t>
            </w:r>
            <w:proofErr w:type="spellStart"/>
            <w:r w:rsidRPr="006F77BA">
              <w:rPr>
                <w:rFonts w:eastAsiaTheme="minorHAnsi"/>
                <w:lang w:val="en-IN"/>
              </w:rPr>
              <w:t>VfM</w:t>
            </w:r>
            <w:proofErr w:type="spellEnd"/>
            <w:r w:rsidRPr="006F77BA">
              <w:rPr>
                <w:rFonts w:eastAsiaTheme="minorHAnsi"/>
                <w:lang w:val="en-IN"/>
              </w:rPr>
              <w:t>) analyses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6F77BA">
              <w:rPr>
                <w:rFonts w:eastAsiaTheme="minorHAnsi"/>
                <w:lang w:val="en-IN"/>
              </w:rPr>
              <w:t>evaluate environmental and social risks associated with proposed projects</w:t>
            </w:r>
          </w:p>
          <w:p w14:paraId="60986CE6" w14:textId="77777777" w:rsidR="00515EAA" w:rsidRDefault="00515EAA" w:rsidP="00401E5F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6F77BA">
              <w:rPr>
                <w:rFonts w:eastAsiaTheme="minorHAnsi"/>
                <w:b/>
                <w:bCs/>
                <w:lang w:val="en-IN"/>
              </w:rPr>
              <w:t>Institutional &amp; Regulatory Advisory</w:t>
            </w:r>
            <w:r>
              <w:rPr>
                <w:rFonts w:eastAsiaTheme="minorHAnsi"/>
                <w:b/>
                <w:bCs/>
                <w:lang w:val="en-IN"/>
              </w:rPr>
              <w:t xml:space="preserve">: </w:t>
            </w:r>
            <w:r w:rsidRPr="006F77BA">
              <w:rPr>
                <w:rFonts w:eastAsiaTheme="minorHAnsi"/>
                <w:lang w:val="en-IN"/>
              </w:rPr>
              <w:t>Review and provide recommendations on the legal and regulatory framework for tourism-related PPPs</w:t>
            </w:r>
            <w:r>
              <w:rPr>
                <w:rFonts w:eastAsiaTheme="minorHAnsi"/>
                <w:lang w:val="en-IN"/>
              </w:rPr>
              <w:t>, s</w:t>
            </w:r>
            <w:r w:rsidRPr="006F77BA">
              <w:rPr>
                <w:rFonts w:eastAsiaTheme="minorHAnsi"/>
                <w:lang w:val="en-IN"/>
              </w:rPr>
              <w:t>upport development of standard templates (contracts, RFQs, RFPs) tailored to the tourism sector</w:t>
            </w:r>
            <w:r>
              <w:rPr>
                <w:rFonts w:eastAsiaTheme="minorHAnsi"/>
                <w:lang w:val="en-IN"/>
              </w:rPr>
              <w:t>, b</w:t>
            </w:r>
            <w:r w:rsidRPr="006F77BA">
              <w:rPr>
                <w:rFonts w:eastAsiaTheme="minorHAnsi"/>
                <w:lang w:val="en-IN"/>
              </w:rPr>
              <w:t>uild capacity within government agencies on PPP processes and tourism investment promotion</w:t>
            </w:r>
            <w:r>
              <w:rPr>
                <w:rFonts w:eastAsiaTheme="minorHAnsi"/>
                <w:lang w:val="en-IN"/>
              </w:rPr>
              <w:t>,</w:t>
            </w:r>
            <w:r w:rsidRPr="006F77BA">
              <w:rPr>
                <w:rFonts w:eastAsiaTheme="minorHAnsi"/>
                <w:lang w:val="en-IN"/>
              </w:rPr>
              <w:t xml:space="preserve"> </w:t>
            </w:r>
            <w:r w:rsidRPr="006F77BA">
              <w:rPr>
                <w:rFonts w:eastAsiaTheme="minorHAnsi"/>
                <w:b/>
                <w:bCs/>
                <w:lang w:val="en-IN"/>
              </w:rPr>
              <w:lastRenderedPageBreak/>
              <w:t>Transaction Advisory Support</w:t>
            </w:r>
            <w:r>
              <w:rPr>
                <w:rFonts w:eastAsiaTheme="minorHAnsi"/>
                <w:b/>
                <w:bCs/>
                <w:lang w:val="en-IN"/>
              </w:rPr>
              <w:t>: D</w:t>
            </w:r>
            <w:r w:rsidRPr="006F77BA">
              <w:rPr>
                <w:rFonts w:eastAsiaTheme="minorHAnsi"/>
                <w:lang w:val="en-IN"/>
              </w:rPr>
              <w:t>evelop procurement strategies for PPP projects and support government through bidding and negotiation processes</w:t>
            </w:r>
            <w:r>
              <w:rPr>
                <w:rFonts w:eastAsiaTheme="minorHAnsi"/>
                <w:lang w:val="en-IN"/>
              </w:rPr>
              <w:t xml:space="preserve">, </w:t>
            </w:r>
            <w:proofErr w:type="gramStart"/>
            <w:r w:rsidRPr="006F77BA">
              <w:rPr>
                <w:rFonts w:eastAsiaTheme="minorHAnsi"/>
                <w:lang w:val="en-IN"/>
              </w:rPr>
              <w:t>Assist</w:t>
            </w:r>
            <w:proofErr w:type="gramEnd"/>
            <w:r w:rsidRPr="006F77BA">
              <w:rPr>
                <w:rFonts w:eastAsiaTheme="minorHAnsi"/>
                <w:lang w:val="en-IN"/>
              </w:rPr>
              <w:t xml:space="preserve"> in drafting and reviewing PPP agreements, including risk allocation, performance standards, and dispute resolution clauses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6F77BA">
              <w:rPr>
                <w:rFonts w:eastAsiaTheme="minorHAnsi"/>
                <w:lang w:val="en-IN"/>
              </w:rPr>
              <w:t>Support financial closure activities and interface with investors, lenders, and other stakeholders.</w:t>
            </w:r>
          </w:p>
          <w:p w14:paraId="5296921D" w14:textId="77777777" w:rsidR="00515EAA" w:rsidRDefault="00515EAA" w:rsidP="00401E5F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6F77BA">
              <w:rPr>
                <w:rFonts w:eastAsiaTheme="minorHAnsi"/>
                <w:b/>
                <w:bCs/>
                <w:lang w:val="en-IN"/>
              </w:rPr>
              <w:t>Stakeholder Engagement &amp; Capacity Building</w:t>
            </w:r>
            <w:r>
              <w:rPr>
                <w:rFonts w:eastAsiaTheme="minorHAnsi"/>
                <w:b/>
                <w:bCs/>
                <w:lang w:val="en-IN"/>
              </w:rPr>
              <w:t xml:space="preserve">: </w:t>
            </w:r>
            <w:r w:rsidRPr="006F77BA">
              <w:rPr>
                <w:rFonts w:eastAsiaTheme="minorHAnsi"/>
                <w:lang w:val="en-IN"/>
              </w:rPr>
              <w:t>Facilitate consultations with public authorities, private sector, local communities, and development partners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6F77BA">
              <w:rPr>
                <w:rFonts w:eastAsiaTheme="minorHAnsi"/>
                <w:lang w:val="en-IN"/>
              </w:rPr>
              <w:t>Design and conduct training sessions/workshops for government staff on PPP project preparation in tourism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6F77BA">
              <w:rPr>
                <w:rFonts w:eastAsiaTheme="minorHAnsi"/>
                <w:lang w:val="en-IN"/>
              </w:rPr>
              <w:t>Promote investor dialogues and tourism-specific PPP investment forums</w:t>
            </w:r>
          </w:p>
          <w:p w14:paraId="75704536" w14:textId="77777777" w:rsidR="00515EAA" w:rsidRDefault="00515EAA" w:rsidP="00401E5F">
            <w:pPr>
              <w:adjustRightInd w:val="0"/>
              <w:ind w:right="202"/>
              <w:jc w:val="both"/>
              <w:rPr>
                <w:rFonts w:eastAsiaTheme="minorHAnsi"/>
                <w:lang w:val="en-IN"/>
              </w:rPr>
            </w:pPr>
            <w:r w:rsidRPr="006F77BA">
              <w:rPr>
                <w:rFonts w:eastAsiaTheme="minorHAnsi"/>
                <w:b/>
                <w:bCs/>
                <w:lang w:val="en-IN"/>
              </w:rPr>
              <w:t>Monitoring &amp; Evaluation</w:t>
            </w:r>
            <w:r>
              <w:rPr>
                <w:rFonts w:eastAsiaTheme="minorHAnsi"/>
                <w:b/>
                <w:bCs/>
                <w:lang w:val="en-IN"/>
              </w:rPr>
              <w:t xml:space="preserve">: </w:t>
            </w:r>
            <w:r w:rsidRPr="006F77BA">
              <w:rPr>
                <w:rFonts w:eastAsiaTheme="minorHAnsi"/>
                <w:lang w:val="en-IN"/>
              </w:rPr>
              <w:t>Define KPIs for PPP tourism projects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6F77BA">
              <w:rPr>
                <w:rFonts w:eastAsiaTheme="minorHAnsi"/>
                <w:lang w:val="en-IN"/>
              </w:rPr>
              <w:t>Support in establishing PPP performance monitoring frameworks</w:t>
            </w:r>
            <w:r>
              <w:rPr>
                <w:rFonts w:eastAsiaTheme="minorHAnsi"/>
                <w:lang w:val="en-IN"/>
              </w:rPr>
              <w:t xml:space="preserve">, </w:t>
            </w:r>
            <w:r w:rsidRPr="006F77BA">
              <w:rPr>
                <w:rFonts w:eastAsiaTheme="minorHAnsi"/>
                <w:lang w:val="en-IN"/>
              </w:rPr>
              <w:t>Advise on post-implementation reviews and impact assessments</w:t>
            </w:r>
            <w:r>
              <w:rPr>
                <w:rFonts w:eastAsiaTheme="minorHAnsi"/>
                <w:lang w:val="en-IN"/>
              </w:rPr>
              <w:t>,</w:t>
            </w:r>
          </w:p>
          <w:p w14:paraId="6F1C3149" w14:textId="77777777" w:rsidR="00515EAA" w:rsidRPr="006F77BA" w:rsidRDefault="00515EAA" w:rsidP="00401E5F">
            <w:pPr>
              <w:adjustRightInd w:val="0"/>
              <w:ind w:right="202"/>
              <w:jc w:val="both"/>
              <w:rPr>
                <w:rFonts w:eastAsiaTheme="minorHAnsi"/>
                <w:b/>
                <w:bCs/>
                <w:lang w:val="en-IN"/>
              </w:rPr>
            </w:pPr>
            <w:r w:rsidRPr="006F77BA">
              <w:rPr>
                <w:rFonts w:eastAsiaTheme="minorHAnsi"/>
                <w:b/>
                <w:bCs/>
                <w:lang w:val="en-IN"/>
              </w:rPr>
              <w:t>Any Other Assigned works by APUIAML and Client</w:t>
            </w:r>
          </w:p>
        </w:tc>
      </w:tr>
      <w:tr w:rsidR="00515EAA" w:rsidRPr="00A90E01" w14:paraId="5CBCEA1A" w14:textId="77777777" w:rsidTr="00401E5F">
        <w:trPr>
          <w:trHeight w:val="121"/>
        </w:trPr>
        <w:tc>
          <w:tcPr>
            <w:tcW w:w="848" w:type="dxa"/>
          </w:tcPr>
          <w:p w14:paraId="18D6617B" w14:textId="77777777" w:rsidR="00515EAA" w:rsidRPr="00A90E01" w:rsidRDefault="00515EAA" w:rsidP="00401E5F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 w:rsidRPr="00A90E01">
              <w:rPr>
                <w:b/>
                <w:w w:val="101"/>
              </w:rPr>
              <w:lastRenderedPageBreak/>
              <w:t>11</w:t>
            </w:r>
          </w:p>
        </w:tc>
        <w:tc>
          <w:tcPr>
            <w:tcW w:w="2001" w:type="dxa"/>
          </w:tcPr>
          <w:p w14:paraId="73665E7B" w14:textId="77777777" w:rsidR="00515EAA" w:rsidRPr="00A90E01" w:rsidRDefault="00515EAA" w:rsidP="00401E5F">
            <w:pPr>
              <w:pStyle w:val="TableParagraph"/>
              <w:rPr>
                <w:b/>
              </w:rPr>
            </w:pPr>
            <w:r w:rsidRPr="00A90E01">
              <w:rPr>
                <w:b/>
              </w:rPr>
              <w:t>Core Skills</w:t>
            </w:r>
          </w:p>
        </w:tc>
        <w:tc>
          <w:tcPr>
            <w:tcW w:w="6727" w:type="dxa"/>
          </w:tcPr>
          <w:p w14:paraId="39439ABB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b/>
                <w:bCs/>
                <w:sz w:val="24"/>
                <w:szCs w:val="24"/>
                <w:lang w:val="en-IN" w:eastAsia="en-IN"/>
              </w:rPr>
              <w:t>PPP Frameworks:</w:t>
            </w:r>
            <w:r w:rsidRPr="008E3471">
              <w:rPr>
                <w:sz w:val="24"/>
                <w:szCs w:val="24"/>
                <w:lang w:val="en-IN" w:eastAsia="en-IN"/>
              </w:rPr>
              <w:t xml:space="preserve"> Familiarity with legal, regulatory, and institutional frameworks for PPPs</w:t>
            </w:r>
          </w:p>
          <w:p w14:paraId="7193D01F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b/>
                <w:bCs/>
                <w:sz w:val="24"/>
                <w:szCs w:val="24"/>
                <w:lang w:val="en-IN" w:eastAsia="en-IN"/>
              </w:rPr>
              <w:t>Project Finance:</w:t>
            </w:r>
            <w:r w:rsidRPr="008E3471">
              <w:rPr>
                <w:sz w:val="24"/>
                <w:szCs w:val="24"/>
                <w:lang w:val="en-IN" w:eastAsia="en-IN"/>
              </w:rPr>
              <w:t xml:space="preserve"> Understanding of financial structuring, risk allocation, bankability assessments</w:t>
            </w:r>
          </w:p>
          <w:p w14:paraId="4EA42D72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sz w:val="24"/>
                <w:szCs w:val="24"/>
                <w:lang w:val="en-IN" w:eastAsia="en-IN"/>
              </w:rPr>
              <w:t>Stakeholder Management: Ability to engage with governments, private investors, and communities</w:t>
            </w:r>
          </w:p>
          <w:p w14:paraId="0B7055BE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b/>
                <w:bCs/>
                <w:sz w:val="24"/>
                <w:szCs w:val="24"/>
                <w:lang w:val="en-IN" w:eastAsia="en-IN"/>
              </w:rPr>
              <w:t>Feasibility Studies:</w:t>
            </w:r>
            <w:r w:rsidRPr="008E3471">
              <w:rPr>
                <w:sz w:val="24"/>
                <w:szCs w:val="24"/>
                <w:lang w:val="en-IN" w:eastAsia="en-IN"/>
              </w:rPr>
              <w:t xml:space="preserve"> Technical, economic, financial, and environmental evaluations</w:t>
            </w:r>
          </w:p>
          <w:p w14:paraId="6F962001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b/>
                <w:bCs/>
                <w:sz w:val="24"/>
                <w:szCs w:val="24"/>
                <w:lang w:val="en-IN" w:eastAsia="en-IN"/>
              </w:rPr>
              <w:t>Contract Drafting and Negotiation:</w:t>
            </w:r>
            <w:r w:rsidRPr="008E3471">
              <w:rPr>
                <w:sz w:val="24"/>
                <w:szCs w:val="24"/>
                <w:lang w:val="en-IN" w:eastAsia="en-IN"/>
              </w:rPr>
              <w:t xml:space="preserve"> Experience in preparing/contributing to PPP contracts and concession agreements</w:t>
            </w:r>
          </w:p>
          <w:p w14:paraId="6D56B93A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b/>
                <w:bCs/>
                <w:sz w:val="24"/>
                <w:szCs w:val="24"/>
                <w:lang w:val="en-IN" w:eastAsia="en-IN"/>
              </w:rPr>
              <w:t>Tourism Sector Knowledge:</w:t>
            </w:r>
            <w:r w:rsidRPr="008E3471">
              <w:rPr>
                <w:sz w:val="24"/>
                <w:szCs w:val="24"/>
                <w:lang w:val="en-IN" w:eastAsia="en-IN"/>
              </w:rPr>
              <w:t xml:space="preserve"> Insight into global and regional tourism trends, value chains, and sustainability</w:t>
            </w:r>
          </w:p>
          <w:p w14:paraId="330CD172" w14:textId="77777777" w:rsidR="00515EAA" w:rsidRPr="008E3471" w:rsidRDefault="00515EAA" w:rsidP="00401E5F">
            <w:pPr>
              <w:pStyle w:val="ListParagraph"/>
              <w:numPr>
                <w:ilvl w:val="1"/>
                <w:numId w:val="19"/>
              </w:numPr>
              <w:adjustRightInd w:val="0"/>
              <w:ind w:left="432" w:right="202" w:hanging="283"/>
              <w:jc w:val="both"/>
              <w:rPr>
                <w:sz w:val="24"/>
                <w:szCs w:val="24"/>
                <w:lang w:val="en-IN" w:eastAsia="en-IN"/>
              </w:rPr>
            </w:pPr>
            <w:r w:rsidRPr="008E3471">
              <w:rPr>
                <w:b/>
                <w:bCs/>
                <w:sz w:val="24"/>
                <w:szCs w:val="24"/>
                <w:lang w:val="en-IN" w:eastAsia="en-IN"/>
              </w:rPr>
              <w:t>Public Procurement:</w:t>
            </w:r>
            <w:r w:rsidRPr="008E3471">
              <w:rPr>
                <w:sz w:val="24"/>
                <w:szCs w:val="24"/>
                <w:lang w:val="en-IN" w:eastAsia="en-IN"/>
              </w:rPr>
              <w:t xml:space="preserve"> Understanding of competitive bidding and procurement laws</w:t>
            </w:r>
          </w:p>
          <w:p w14:paraId="0DCBC122" w14:textId="77777777" w:rsidR="00515EAA" w:rsidRPr="006F77BA" w:rsidRDefault="00515EAA" w:rsidP="00401E5F">
            <w:pPr>
              <w:widowControl/>
              <w:adjustRightInd w:val="0"/>
              <w:ind w:right="202"/>
              <w:jc w:val="both"/>
              <w:rPr>
                <w:lang w:val="en-IN"/>
              </w:rPr>
            </w:pPr>
          </w:p>
        </w:tc>
      </w:tr>
      <w:tr w:rsidR="00515EAA" w:rsidRPr="00A90E01" w14:paraId="2D69FD0D" w14:textId="77777777" w:rsidTr="00401E5F">
        <w:trPr>
          <w:trHeight w:val="258"/>
        </w:trPr>
        <w:tc>
          <w:tcPr>
            <w:tcW w:w="848" w:type="dxa"/>
          </w:tcPr>
          <w:p w14:paraId="566DBC7D" w14:textId="77777777" w:rsidR="00515EAA" w:rsidRPr="00A90E01" w:rsidRDefault="00515EAA" w:rsidP="00401E5F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12</w:t>
            </w:r>
          </w:p>
        </w:tc>
        <w:tc>
          <w:tcPr>
            <w:tcW w:w="2001" w:type="dxa"/>
          </w:tcPr>
          <w:p w14:paraId="4AE4E778" w14:textId="77777777" w:rsidR="00515EAA" w:rsidRPr="00A90E01" w:rsidRDefault="00515EAA" w:rsidP="00401E5F">
            <w:pPr>
              <w:pStyle w:val="TableParagraph"/>
              <w:spacing w:before="2" w:line="236" w:lineRule="exact"/>
              <w:rPr>
                <w:b/>
              </w:rPr>
            </w:pPr>
            <w:r w:rsidRPr="00A90E01">
              <w:rPr>
                <w:b/>
              </w:rPr>
              <w:t>Gender</w:t>
            </w:r>
            <w:r w:rsidRPr="00A90E01">
              <w:rPr>
                <w:b/>
                <w:spacing w:val="9"/>
              </w:rPr>
              <w:t xml:space="preserve"> </w:t>
            </w:r>
            <w:r w:rsidRPr="00A90E01">
              <w:rPr>
                <w:b/>
              </w:rPr>
              <w:t>specific</w:t>
            </w:r>
            <w:r>
              <w:rPr>
                <w:b/>
              </w:rPr>
              <w:t xml:space="preserve">, </w:t>
            </w:r>
            <w:proofErr w:type="gramStart"/>
            <w:r w:rsidRPr="00A90E01">
              <w:rPr>
                <w:b/>
              </w:rPr>
              <w:t>if</w:t>
            </w:r>
            <w:r>
              <w:rPr>
                <w:b/>
              </w:rPr>
              <w:t xml:space="preserve"> 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any</w:t>
            </w:r>
            <w:proofErr w:type="gramEnd"/>
          </w:p>
        </w:tc>
        <w:tc>
          <w:tcPr>
            <w:tcW w:w="6727" w:type="dxa"/>
          </w:tcPr>
          <w:p w14:paraId="4A90BB30" w14:textId="77777777" w:rsidR="00515EAA" w:rsidRPr="00A90E01" w:rsidRDefault="00515EAA" w:rsidP="00401E5F">
            <w:pPr>
              <w:pStyle w:val="TableParagraph"/>
              <w:spacing w:before="0" w:line="236" w:lineRule="exact"/>
              <w:ind w:left="106"/>
            </w:pPr>
            <w:r w:rsidRPr="00A90E01">
              <w:t>Neutral</w:t>
            </w:r>
          </w:p>
        </w:tc>
      </w:tr>
      <w:tr w:rsidR="00515EAA" w:rsidRPr="00A90E01" w14:paraId="612B5450" w14:textId="77777777" w:rsidTr="00401E5F">
        <w:trPr>
          <w:trHeight w:val="437"/>
        </w:trPr>
        <w:tc>
          <w:tcPr>
            <w:tcW w:w="848" w:type="dxa"/>
          </w:tcPr>
          <w:p w14:paraId="561DA2AE" w14:textId="77777777" w:rsidR="00515EAA" w:rsidRPr="00A90E01" w:rsidRDefault="00515EAA" w:rsidP="00401E5F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13</w:t>
            </w:r>
          </w:p>
        </w:tc>
        <w:tc>
          <w:tcPr>
            <w:tcW w:w="2001" w:type="dxa"/>
          </w:tcPr>
          <w:p w14:paraId="49F6C793" w14:textId="77777777" w:rsidR="00515EAA" w:rsidRPr="00A90E01" w:rsidRDefault="00515EAA" w:rsidP="00401E5F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Location</w:t>
            </w:r>
          </w:p>
        </w:tc>
        <w:tc>
          <w:tcPr>
            <w:tcW w:w="6727" w:type="dxa"/>
          </w:tcPr>
          <w:p w14:paraId="1B532E7E" w14:textId="77777777" w:rsidR="00515EAA" w:rsidRPr="00A90E01" w:rsidRDefault="00515EAA" w:rsidP="00401E5F">
            <w:pPr>
              <w:widowControl/>
              <w:adjustRightInd w:val="0"/>
              <w:ind w:right="202"/>
              <w:jc w:val="both"/>
            </w:pPr>
            <w:r>
              <w:t xml:space="preserve">  </w:t>
            </w:r>
            <w:r w:rsidRPr="00A90E01">
              <w:t>Vijayawada</w:t>
            </w:r>
            <w:r>
              <w:t xml:space="preserve"> (Andhra Pradesh)</w:t>
            </w:r>
          </w:p>
        </w:tc>
      </w:tr>
      <w:tr w:rsidR="00515EAA" w:rsidRPr="00A90E01" w14:paraId="3B893EEF" w14:textId="77777777" w:rsidTr="00401E5F">
        <w:trPr>
          <w:trHeight w:val="437"/>
        </w:trPr>
        <w:tc>
          <w:tcPr>
            <w:tcW w:w="848" w:type="dxa"/>
          </w:tcPr>
          <w:p w14:paraId="564E7846" w14:textId="77777777" w:rsidR="00515EAA" w:rsidRPr="00A90E01" w:rsidRDefault="00515EAA" w:rsidP="00401E5F">
            <w:pPr>
              <w:pStyle w:val="TableParagraph"/>
              <w:ind w:left="272" w:right="263"/>
              <w:jc w:val="center"/>
              <w:rPr>
                <w:b/>
              </w:rPr>
            </w:pPr>
            <w:r w:rsidRPr="00A90E01">
              <w:rPr>
                <w:b/>
              </w:rPr>
              <w:t>14</w:t>
            </w:r>
          </w:p>
        </w:tc>
        <w:tc>
          <w:tcPr>
            <w:tcW w:w="2001" w:type="dxa"/>
          </w:tcPr>
          <w:p w14:paraId="1B68EEE6" w14:textId="77777777" w:rsidR="00515EAA" w:rsidRPr="00A90E01" w:rsidRDefault="00515EAA" w:rsidP="00401E5F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A90E01">
              <w:rPr>
                <w:b/>
              </w:rPr>
              <w:t>Any</w:t>
            </w:r>
            <w:r w:rsidRPr="00A90E01">
              <w:rPr>
                <w:b/>
                <w:spacing w:val="7"/>
              </w:rPr>
              <w:t xml:space="preserve"> </w:t>
            </w:r>
            <w:r w:rsidRPr="00A90E01">
              <w:rPr>
                <w:b/>
              </w:rPr>
              <w:t>other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point,</w:t>
            </w:r>
            <w:r w:rsidRPr="00A90E01">
              <w:rPr>
                <w:b/>
                <w:spacing w:val="1"/>
              </w:rPr>
              <w:t xml:space="preserve"> </w:t>
            </w:r>
            <w:r w:rsidRPr="00A90E01">
              <w:rPr>
                <w:b/>
              </w:rPr>
              <w:t>you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would</w:t>
            </w:r>
            <w:r w:rsidRPr="00A90E01">
              <w:rPr>
                <w:b/>
                <w:spacing w:val="4"/>
              </w:rPr>
              <w:t xml:space="preserve"> </w:t>
            </w:r>
            <w:r w:rsidRPr="00A90E01">
              <w:rPr>
                <w:b/>
              </w:rPr>
              <w:t>like</w:t>
            </w:r>
            <w:r w:rsidRPr="00A90E01">
              <w:rPr>
                <w:b/>
                <w:spacing w:val="3"/>
              </w:rPr>
              <w:t xml:space="preserve"> </w:t>
            </w:r>
            <w:r w:rsidRPr="00A90E01">
              <w:rPr>
                <w:b/>
              </w:rPr>
              <w:t>to</w:t>
            </w:r>
            <w:r w:rsidRPr="00A90E01">
              <w:rPr>
                <w:b/>
                <w:spacing w:val="-52"/>
              </w:rPr>
              <w:t xml:space="preserve"> </w:t>
            </w:r>
            <w:r w:rsidRPr="00A90E01">
              <w:rPr>
                <w:b/>
              </w:rPr>
              <w:t>mention</w:t>
            </w:r>
          </w:p>
        </w:tc>
        <w:tc>
          <w:tcPr>
            <w:tcW w:w="6727" w:type="dxa"/>
          </w:tcPr>
          <w:p w14:paraId="23A19C63" w14:textId="77777777" w:rsidR="00515EAA" w:rsidRPr="00A90E01" w:rsidRDefault="00515EAA" w:rsidP="00401E5F">
            <w:pPr>
              <w:widowControl/>
              <w:adjustRightInd w:val="0"/>
              <w:jc w:val="both"/>
              <w:rPr>
                <w:rFonts w:eastAsiaTheme="minorHAnsi"/>
                <w:lang w:val="en-IN"/>
              </w:rPr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It is desirable that the candidates would have prior experience of</w:t>
            </w:r>
          </w:p>
          <w:p w14:paraId="09F9499A" w14:textId="77777777" w:rsidR="00515EAA" w:rsidRDefault="00515EAA" w:rsidP="00401E5F">
            <w:pPr>
              <w:widowControl/>
              <w:autoSpaceDE/>
              <w:autoSpaceDN/>
              <w:spacing w:after="160" w:line="259" w:lineRule="auto"/>
              <w:contextualSpacing/>
              <w:jc w:val="both"/>
            </w:pPr>
            <w:r>
              <w:rPr>
                <w:rFonts w:eastAsiaTheme="minorHAnsi"/>
                <w:lang w:val="en-IN"/>
              </w:rPr>
              <w:t xml:space="preserve">  </w:t>
            </w:r>
            <w:r w:rsidRPr="00A90E01">
              <w:rPr>
                <w:rFonts w:eastAsiaTheme="minorHAnsi"/>
                <w:lang w:val="en-IN"/>
              </w:rPr>
              <w:t>working with government.</w:t>
            </w:r>
            <w:r>
              <w:rPr>
                <w:rFonts w:eastAsiaTheme="minorHAnsi"/>
                <w:lang w:val="en-IN"/>
              </w:rPr>
              <w:t xml:space="preserve"> </w:t>
            </w:r>
          </w:p>
        </w:tc>
      </w:tr>
    </w:tbl>
    <w:p w14:paraId="6AB80E56" w14:textId="77777777" w:rsidR="00515EAA" w:rsidRDefault="00515EAA" w:rsidP="008E3471">
      <w:pPr>
        <w:pStyle w:val="BodyText"/>
        <w:spacing w:before="0"/>
        <w:ind w:left="4315"/>
      </w:pPr>
    </w:p>
    <w:p w14:paraId="365A9DB6" w14:textId="77777777" w:rsidR="00020017" w:rsidRDefault="00020017" w:rsidP="00020017">
      <w:pPr>
        <w:ind w:right="-441"/>
        <w:jc w:val="both"/>
        <w:rPr>
          <w:b/>
          <w:bCs/>
        </w:rPr>
      </w:pPr>
      <w:r>
        <w:rPr>
          <w:b/>
          <w:bCs/>
        </w:rPr>
        <w:t xml:space="preserve">Note: Apply for the above said position through Standard CV Format (available at our website: </w:t>
      </w:r>
      <w:hyperlink r:id="rId10" w:history="1">
        <w:r>
          <w:rPr>
            <w:rStyle w:val="Hyperlink"/>
            <w:b/>
            <w:bCs/>
          </w:rPr>
          <w:t>www.apurban.com/careers.php</w:t>
        </w:r>
      </w:hyperlink>
      <w:r>
        <w:rPr>
          <w:b/>
          <w:bCs/>
        </w:rPr>
        <w:t xml:space="preserve">) along with detailed CV and send at: </w:t>
      </w:r>
      <w:r>
        <w:rPr>
          <w:b/>
          <w:bCs/>
          <w:color w:val="FF0000"/>
        </w:rPr>
        <w:t xml:space="preserve">jobs@apurban.in </w:t>
      </w:r>
      <w:r>
        <w:rPr>
          <w:b/>
          <w:bCs/>
        </w:rPr>
        <w:t>(properly mention position name in subject line)</w:t>
      </w:r>
    </w:p>
    <w:p w14:paraId="4D612403" w14:textId="77777777" w:rsidR="00020017" w:rsidRDefault="00020017" w:rsidP="00020017">
      <w:pPr>
        <w:ind w:right="-441"/>
        <w:jc w:val="both"/>
        <w:rPr>
          <w:b/>
          <w:bCs/>
        </w:rPr>
      </w:pPr>
    </w:p>
    <w:p w14:paraId="3C840E64" w14:textId="4369233D" w:rsidR="00B800AE" w:rsidRDefault="00B800AE">
      <w:pPr>
        <w:rPr>
          <w:b/>
          <w:bCs/>
        </w:rPr>
      </w:pPr>
    </w:p>
    <w:sectPr w:rsidR="00B800AE" w:rsidSect="00F70CD6">
      <w:type w:val="continuous"/>
      <w:pgSz w:w="11900" w:h="16840"/>
      <w:pgMar w:top="284" w:right="1380" w:bottom="709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2335F7" w14:textId="77777777" w:rsidR="00971A5F" w:rsidRDefault="00971A5F" w:rsidP="00383CED">
      <w:r>
        <w:separator/>
      </w:r>
    </w:p>
  </w:endnote>
  <w:endnote w:type="continuationSeparator" w:id="0">
    <w:p w14:paraId="7E8CEC83" w14:textId="77777777" w:rsidR="00971A5F" w:rsidRDefault="00971A5F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744C6" w14:textId="77777777" w:rsidR="00971A5F" w:rsidRDefault="00971A5F" w:rsidP="00383CED">
      <w:r>
        <w:separator/>
      </w:r>
    </w:p>
  </w:footnote>
  <w:footnote w:type="continuationSeparator" w:id="0">
    <w:p w14:paraId="05E69841" w14:textId="77777777" w:rsidR="00971A5F" w:rsidRDefault="00971A5F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7B3"/>
    <w:multiLevelType w:val="hybridMultilevel"/>
    <w:tmpl w:val="BFB4086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23D33"/>
    <w:multiLevelType w:val="hybridMultilevel"/>
    <w:tmpl w:val="3EC8E48E"/>
    <w:lvl w:ilvl="0" w:tplc="2B188BE4">
      <w:start w:val="1"/>
      <w:numFmt w:val="bullet"/>
      <w:lvlText w:val="-"/>
      <w:lvlJc w:val="left"/>
      <w:pPr>
        <w:ind w:left="47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2" w15:restartNumberingAfterBreak="0">
    <w:nsid w:val="05181FC8"/>
    <w:multiLevelType w:val="multilevel"/>
    <w:tmpl w:val="F7CA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714B16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B1C1B"/>
    <w:multiLevelType w:val="multilevel"/>
    <w:tmpl w:val="D8801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051AE8"/>
    <w:multiLevelType w:val="hybridMultilevel"/>
    <w:tmpl w:val="D1844CA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F8054C4"/>
    <w:multiLevelType w:val="multilevel"/>
    <w:tmpl w:val="5644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F74BC0"/>
    <w:multiLevelType w:val="hybridMultilevel"/>
    <w:tmpl w:val="A29EEF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91D1B"/>
    <w:multiLevelType w:val="multilevel"/>
    <w:tmpl w:val="72B2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BE4D9E"/>
    <w:multiLevelType w:val="hybridMultilevel"/>
    <w:tmpl w:val="E2DCC6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A444AB"/>
    <w:multiLevelType w:val="multilevel"/>
    <w:tmpl w:val="43FC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670D9"/>
    <w:multiLevelType w:val="multilevel"/>
    <w:tmpl w:val="F048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AB5DCC"/>
    <w:multiLevelType w:val="multilevel"/>
    <w:tmpl w:val="5CDA6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B65AC"/>
    <w:multiLevelType w:val="multilevel"/>
    <w:tmpl w:val="6E5EA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A41DC9"/>
    <w:multiLevelType w:val="hybridMultilevel"/>
    <w:tmpl w:val="DBC80F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A2EB1"/>
    <w:multiLevelType w:val="hybridMultilevel"/>
    <w:tmpl w:val="405A133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795565"/>
    <w:multiLevelType w:val="multilevel"/>
    <w:tmpl w:val="B7A49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510CCC"/>
    <w:multiLevelType w:val="hybridMultilevel"/>
    <w:tmpl w:val="06AC5420"/>
    <w:lvl w:ilvl="0" w:tplc="A21814B0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6" w:hanging="360"/>
      </w:pPr>
    </w:lvl>
    <w:lvl w:ilvl="2" w:tplc="4009001B" w:tentative="1">
      <w:start w:val="1"/>
      <w:numFmt w:val="lowerRoman"/>
      <w:lvlText w:val="%3."/>
      <w:lvlJc w:val="right"/>
      <w:pPr>
        <w:ind w:left="1906" w:hanging="180"/>
      </w:pPr>
    </w:lvl>
    <w:lvl w:ilvl="3" w:tplc="4009000F" w:tentative="1">
      <w:start w:val="1"/>
      <w:numFmt w:val="decimal"/>
      <w:lvlText w:val="%4."/>
      <w:lvlJc w:val="left"/>
      <w:pPr>
        <w:ind w:left="2626" w:hanging="360"/>
      </w:pPr>
    </w:lvl>
    <w:lvl w:ilvl="4" w:tplc="40090019" w:tentative="1">
      <w:start w:val="1"/>
      <w:numFmt w:val="lowerLetter"/>
      <w:lvlText w:val="%5."/>
      <w:lvlJc w:val="left"/>
      <w:pPr>
        <w:ind w:left="3346" w:hanging="360"/>
      </w:pPr>
    </w:lvl>
    <w:lvl w:ilvl="5" w:tplc="4009001B" w:tentative="1">
      <w:start w:val="1"/>
      <w:numFmt w:val="lowerRoman"/>
      <w:lvlText w:val="%6."/>
      <w:lvlJc w:val="right"/>
      <w:pPr>
        <w:ind w:left="4066" w:hanging="180"/>
      </w:pPr>
    </w:lvl>
    <w:lvl w:ilvl="6" w:tplc="4009000F" w:tentative="1">
      <w:start w:val="1"/>
      <w:numFmt w:val="decimal"/>
      <w:lvlText w:val="%7."/>
      <w:lvlJc w:val="left"/>
      <w:pPr>
        <w:ind w:left="4786" w:hanging="360"/>
      </w:pPr>
    </w:lvl>
    <w:lvl w:ilvl="7" w:tplc="40090019" w:tentative="1">
      <w:start w:val="1"/>
      <w:numFmt w:val="lowerLetter"/>
      <w:lvlText w:val="%8."/>
      <w:lvlJc w:val="left"/>
      <w:pPr>
        <w:ind w:left="5506" w:hanging="360"/>
      </w:pPr>
    </w:lvl>
    <w:lvl w:ilvl="8" w:tplc="40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8" w15:restartNumberingAfterBreak="0">
    <w:nsid w:val="310A7FDB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123BF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9659C"/>
    <w:multiLevelType w:val="hybridMultilevel"/>
    <w:tmpl w:val="E1FE5D7C"/>
    <w:lvl w:ilvl="0" w:tplc="2B188BE4">
      <w:start w:val="1"/>
      <w:numFmt w:val="bullet"/>
      <w:lvlText w:val="-"/>
      <w:lvlJc w:val="left"/>
      <w:pPr>
        <w:ind w:left="614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1" w15:restartNumberingAfterBreak="0">
    <w:nsid w:val="40E42702"/>
    <w:multiLevelType w:val="multilevel"/>
    <w:tmpl w:val="62BEA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61689E"/>
    <w:multiLevelType w:val="multilevel"/>
    <w:tmpl w:val="A126C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16C11A5"/>
    <w:multiLevelType w:val="multilevel"/>
    <w:tmpl w:val="396A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09145C"/>
    <w:multiLevelType w:val="multilevel"/>
    <w:tmpl w:val="85629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EC0CED"/>
    <w:multiLevelType w:val="multilevel"/>
    <w:tmpl w:val="0976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07E2C1D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B51F77"/>
    <w:multiLevelType w:val="hybridMultilevel"/>
    <w:tmpl w:val="EDA6B44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467256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30" w15:restartNumberingAfterBreak="0">
    <w:nsid w:val="56C17875"/>
    <w:multiLevelType w:val="multilevel"/>
    <w:tmpl w:val="FEDCF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2E7033"/>
    <w:multiLevelType w:val="multilevel"/>
    <w:tmpl w:val="6E2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E971144"/>
    <w:multiLevelType w:val="hybridMultilevel"/>
    <w:tmpl w:val="084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6490C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EF7D39"/>
    <w:multiLevelType w:val="multilevel"/>
    <w:tmpl w:val="87766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1D24A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8175C"/>
    <w:multiLevelType w:val="multilevel"/>
    <w:tmpl w:val="BF0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506AA"/>
    <w:multiLevelType w:val="multilevel"/>
    <w:tmpl w:val="AF943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E234EA"/>
    <w:multiLevelType w:val="hybridMultilevel"/>
    <w:tmpl w:val="0D40C0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2F295D"/>
    <w:multiLevelType w:val="multilevel"/>
    <w:tmpl w:val="37F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172791D"/>
    <w:multiLevelType w:val="hybridMultilevel"/>
    <w:tmpl w:val="405A13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31C1F"/>
    <w:multiLevelType w:val="hybridMultilevel"/>
    <w:tmpl w:val="EDA6B440"/>
    <w:lvl w:ilvl="0" w:tplc="6FDA6E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27B1E"/>
    <w:multiLevelType w:val="hybridMultilevel"/>
    <w:tmpl w:val="06DEBBEC"/>
    <w:lvl w:ilvl="0" w:tplc="2B188BE4">
      <w:start w:val="1"/>
      <w:numFmt w:val="bullet"/>
      <w:lvlText w:val="-"/>
      <w:lvlJc w:val="left"/>
      <w:pPr>
        <w:ind w:left="53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F0B1A68"/>
    <w:multiLevelType w:val="multilevel"/>
    <w:tmpl w:val="64C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D14506"/>
    <w:multiLevelType w:val="hybridMultilevel"/>
    <w:tmpl w:val="7DCA118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 w16cid:durableId="409737132">
    <w:abstractNumId w:val="29"/>
  </w:num>
  <w:num w:numId="2" w16cid:durableId="511845255">
    <w:abstractNumId w:val="0"/>
  </w:num>
  <w:num w:numId="3" w16cid:durableId="1314992180">
    <w:abstractNumId w:val="32"/>
  </w:num>
  <w:num w:numId="4" w16cid:durableId="1167280622">
    <w:abstractNumId w:val="9"/>
  </w:num>
  <w:num w:numId="5" w16cid:durableId="1925263045">
    <w:abstractNumId w:val="15"/>
  </w:num>
  <w:num w:numId="6" w16cid:durableId="202182163">
    <w:abstractNumId w:val="7"/>
  </w:num>
  <w:num w:numId="7" w16cid:durableId="465778459">
    <w:abstractNumId w:val="41"/>
  </w:num>
  <w:num w:numId="8" w16cid:durableId="872572948">
    <w:abstractNumId w:val="5"/>
  </w:num>
  <w:num w:numId="9" w16cid:durableId="2101874350">
    <w:abstractNumId w:val="38"/>
  </w:num>
  <w:num w:numId="10" w16cid:durableId="747507794">
    <w:abstractNumId w:val="26"/>
  </w:num>
  <w:num w:numId="11" w16cid:durableId="228852095">
    <w:abstractNumId w:val="35"/>
  </w:num>
  <w:num w:numId="12" w16cid:durableId="1776168660">
    <w:abstractNumId w:val="27"/>
  </w:num>
  <w:num w:numId="13" w16cid:durableId="142476071">
    <w:abstractNumId w:val="33"/>
  </w:num>
  <w:num w:numId="14" w16cid:durableId="813791984">
    <w:abstractNumId w:val="18"/>
  </w:num>
  <w:num w:numId="15" w16cid:durableId="1246500453">
    <w:abstractNumId w:val="19"/>
  </w:num>
  <w:num w:numId="16" w16cid:durableId="1584875928">
    <w:abstractNumId w:val="28"/>
  </w:num>
  <w:num w:numId="17" w16cid:durableId="1413896800">
    <w:abstractNumId w:val="3"/>
  </w:num>
  <w:num w:numId="18" w16cid:durableId="1290013043">
    <w:abstractNumId w:val="40"/>
  </w:num>
  <w:num w:numId="19" w16cid:durableId="1570773572">
    <w:abstractNumId w:val="14"/>
  </w:num>
  <w:num w:numId="20" w16cid:durableId="2131895204">
    <w:abstractNumId w:val="44"/>
  </w:num>
  <w:num w:numId="21" w16cid:durableId="719745469">
    <w:abstractNumId w:val="1"/>
  </w:num>
  <w:num w:numId="22" w16cid:durableId="107244363">
    <w:abstractNumId w:val="20"/>
  </w:num>
  <w:num w:numId="23" w16cid:durableId="1172599248">
    <w:abstractNumId w:val="42"/>
  </w:num>
  <w:num w:numId="24" w16cid:durableId="1112212490">
    <w:abstractNumId w:val="17"/>
  </w:num>
  <w:num w:numId="25" w16cid:durableId="775440936">
    <w:abstractNumId w:val="11"/>
  </w:num>
  <w:num w:numId="26" w16cid:durableId="1841695241">
    <w:abstractNumId w:val="13"/>
  </w:num>
  <w:num w:numId="27" w16cid:durableId="1856185530">
    <w:abstractNumId w:val="36"/>
  </w:num>
  <w:num w:numId="28" w16cid:durableId="777213573">
    <w:abstractNumId w:val="12"/>
  </w:num>
  <w:num w:numId="29" w16cid:durableId="1453287038">
    <w:abstractNumId w:val="2"/>
  </w:num>
  <w:num w:numId="30" w16cid:durableId="372967395">
    <w:abstractNumId w:val="25"/>
  </w:num>
  <w:num w:numId="31" w16cid:durableId="986710121">
    <w:abstractNumId w:val="24"/>
  </w:num>
  <w:num w:numId="32" w16cid:durableId="1760518591">
    <w:abstractNumId w:val="31"/>
  </w:num>
  <w:num w:numId="33" w16cid:durableId="1369060954">
    <w:abstractNumId w:val="16"/>
  </w:num>
  <w:num w:numId="34" w16cid:durableId="1169951744">
    <w:abstractNumId w:val="30"/>
  </w:num>
  <w:num w:numId="35" w16cid:durableId="2076968924">
    <w:abstractNumId w:val="43"/>
  </w:num>
  <w:num w:numId="36" w16cid:durableId="501239019">
    <w:abstractNumId w:val="22"/>
  </w:num>
  <w:num w:numId="37" w16cid:durableId="600341278">
    <w:abstractNumId w:val="4"/>
  </w:num>
  <w:num w:numId="38" w16cid:durableId="312680698">
    <w:abstractNumId w:val="39"/>
  </w:num>
  <w:num w:numId="39" w16cid:durableId="588388334">
    <w:abstractNumId w:val="37"/>
  </w:num>
  <w:num w:numId="40" w16cid:durableId="613512634">
    <w:abstractNumId w:val="23"/>
  </w:num>
  <w:num w:numId="41" w16cid:durableId="1657566175">
    <w:abstractNumId w:val="21"/>
  </w:num>
  <w:num w:numId="42" w16cid:durableId="64031034">
    <w:abstractNumId w:val="6"/>
  </w:num>
  <w:num w:numId="43" w16cid:durableId="1679425738">
    <w:abstractNumId w:val="10"/>
  </w:num>
  <w:num w:numId="44" w16cid:durableId="1085538787">
    <w:abstractNumId w:val="34"/>
  </w:num>
  <w:num w:numId="45" w16cid:durableId="5527345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15890"/>
    <w:rsid w:val="00020017"/>
    <w:rsid w:val="00022C49"/>
    <w:rsid w:val="0002319F"/>
    <w:rsid w:val="00060439"/>
    <w:rsid w:val="00067A6C"/>
    <w:rsid w:val="00072725"/>
    <w:rsid w:val="0009566F"/>
    <w:rsid w:val="000A1BC6"/>
    <w:rsid w:val="000B0ECF"/>
    <w:rsid w:val="000B393E"/>
    <w:rsid w:val="000D00B9"/>
    <w:rsid w:val="000D7B52"/>
    <w:rsid w:val="000E314E"/>
    <w:rsid w:val="000F0FF4"/>
    <w:rsid w:val="0010394B"/>
    <w:rsid w:val="00105086"/>
    <w:rsid w:val="001134DE"/>
    <w:rsid w:val="00133F3D"/>
    <w:rsid w:val="001431A0"/>
    <w:rsid w:val="00152D2E"/>
    <w:rsid w:val="0016175B"/>
    <w:rsid w:val="0017605C"/>
    <w:rsid w:val="00176CBE"/>
    <w:rsid w:val="001777F5"/>
    <w:rsid w:val="001832D4"/>
    <w:rsid w:val="00184B06"/>
    <w:rsid w:val="0018529A"/>
    <w:rsid w:val="001A544D"/>
    <w:rsid w:val="001A6B09"/>
    <w:rsid w:val="001A7E15"/>
    <w:rsid w:val="001B3AD1"/>
    <w:rsid w:val="001B4EDD"/>
    <w:rsid w:val="001B4FED"/>
    <w:rsid w:val="001C3B4E"/>
    <w:rsid w:val="001D7B74"/>
    <w:rsid w:val="001E3232"/>
    <w:rsid w:val="00200212"/>
    <w:rsid w:val="002153AB"/>
    <w:rsid w:val="00215719"/>
    <w:rsid w:val="00226319"/>
    <w:rsid w:val="00230B1E"/>
    <w:rsid w:val="00231A81"/>
    <w:rsid w:val="00233BE5"/>
    <w:rsid w:val="00237595"/>
    <w:rsid w:val="00240B3D"/>
    <w:rsid w:val="00261690"/>
    <w:rsid w:val="00262869"/>
    <w:rsid w:val="00266211"/>
    <w:rsid w:val="00267675"/>
    <w:rsid w:val="00270FD2"/>
    <w:rsid w:val="002770DC"/>
    <w:rsid w:val="002922FD"/>
    <w:rsid w:val="002B3978"/>
    <w:rsid w:val="002F0279"/>
    <w:rsid w:val="002F2D20"/>
    <w:rsid w:val="002F48CC"/>
    <w:rsid w:val="003000C8"/>
    <w:rsid w:val="003247AF"/>
    <w:rsid w:val="0033405B"/>
    <w:rsid w:val="003365B6"/>
    <w:rsid w:val="00341F2F"/>
    <w:rsid w:val="0034768D"/>
    <w:rsid w:val="00361A7D"/>
    <w:rsid w:val="00365A5D"/>
    <w:rsid w:val="00383CED"/>
    <w:rsid w:val="00384E22"/>
    <w:rsid w:val="003862C0"/>
    <w:rsid w:val="003904A9"/>
    <w:rsid w:val="003904FD"/>
    <w:rsid w:val="003947E9"/>
    <w:rsid w:val="003A360A"/>
    <w:rsid w:val="003E478A"/>
    <w:rsid w:val="003E5EB6"/>
    <w:rsid w:val="003F1E01"/>
    <w:rsid w:val="003F44D9"/>
    <w:rsid w:val="00404A17"/>
    <w:rsid w:val="00407C60"/>
    <w:rsid w:val="0041539C"/>
    <w:rsid w:val="004161DF"/>
    <w:rsid w:val="00423097"/>
    <w:rsid w:val="004379D1"/>
    <w:rsid w:val="00446072"/>
    <w:rsid w:val="00446978"/>
    <w:rsid w:val="0045205F"/>
    <w:rsid w:val="0046151B"/>
    <w:rsid w:val="00473580"/>
    <w:rsid w:val="004C459F"/>
    <w:rsid w:val="004D3BF8"/>
    <w:rsid w:val="004E4B23"/>
    <w:rsid w:val="004E4C69"/>
    <w:rsid w:val="004E6651"/>
    <w:rsid w:val="00507F53"/>
    <w:rsid w:val="00515EAA"/>
    <w:rsid w:val="00526A4B"/>
    <w:rsid w:val="00541D3D"/>
    <w:rsid w:val="00544C0B"/>
    <w:rsid w:val="00550BBC"/>
    <w:rsid w:val="005512EF"/>
    <w:rsid w:val="005525B0"/>
    <w:rsid w:val="005657BC"/>
    <w:rsid w:val="00590D2B"/>
    <w:rsid w:val="00594C0B"/>
    <w:rsid w:val="005B20AE"/>
    <w:rsid w:val="005D39BF"/>
    <w:rsid w:val="005D6DC7"/>
    <w:rsid w:val="005D79F1"/>
    <w:rsid w:val="005F307D"/>
    <w:rsid w:val="00600A3B"/>
    <w:rsid w:val="00613408"/>
    <w:rsid w:val="00620DBF"/>
    <w:rsid w:val="006526D1"/>
    <w:rsid w:val="00660A24"/>
    <w:rsid w:val="00664DB3"/>
    <w:rsid w:val="00686DAB"/>
    <w:rsid w:val="006A0232"/>
    <w:rsid w:val="006B18C6"/>
    <w:rsid w:val="006C506C"/>
    <w:rsid w:val="006C5F79"/>
    <w:rsid w:val="006D2EC9"/>
    <w:rsid w:val="006F77BA"/>
    <w:rsid w:val="007046CF"/>
    <w:rsid w:val="00725BF2"/>
    <w:rsid w:val="00753755"/>
    <w:rsid w:val="007565E3"/>
    <w:rsid w:val="00770259"/>
    <w:rsid w:val="007A7458"/>
    <w:rsid w:val="00801DA8"/>
    <w:rsid w:val="00816118"/>
    <w:rsid w:val="00820F4E"/>
    <w:rsid w:val="0082350F"/>
    <w:rsid w:val="008352AA"/>
    <w:rsid w:val="00846A3B"/>
    <w:rsid w:val="00860042"/>
    <w:rsid w:val="00864DC5"/>
    <w:rsid w:val="00872358"/>
    <w:rsid w:val="008726B5"/>
    <w:rsid w:val="00873DD9"/>
    <w:rsid w:val="00877D71"/>
    <w:rsid w:val="00891A44"/>
    <w:rsid w:val="008A20DE"/>
    <w:rsid w:val="008A47E5"/>
    <w:rsid w:val="008D1B47"/>
    <w:rsid w:val="008E3471"/>
    <w:rsid w:val="008E47D7"/>
    <w:rsid w:val="008E4C1C"/>
    <w:rsid w:val="00903F9D"/>
    <w:rsid w:val="00915F74"/>
    <w:rsid w:val="00924C04"/>
    <w:rsid w:val="00943D2B"/>
    <w:rsid w:val="00962FDA"/>
    <w:rsid w:val="0097137A"/>
    <w:rsid w:val="00971A5F"/>
    <w:rsid w:val="0097295B"/>
    <w:rsid w:val="00980A1D"/>
    <w:rsid w:val="00981C5A"/>
    <w:rsid w:val="00994F25"/>
    <w:rsid w:val="009C27AF"/>
    <w:rsid w:val="009C2964"/>
    <w:rsid w:val="009C6148"/>
    <w:rsid w:val="009C6D9F"/>
    <w:rsid w:val="009D63D8"/>
    <w:rsid w:val="009E6679"/>
    <w:rsid w:val="00A001E8"/>
    <w:rsid w:val="00A316C4"/>
    <w:rsid w:val="00A54CA4"/>
    <w:rsid w:val="00A56915"/>
    <w:rsid w:val="00A63C02"/>
    <w:rsid w:val="00A652D1"/>
    <w:rsid w:val="00A70897"/>
    <w:rsid w:val="00A740C9"/>
    <w:rsid w:val="00A866D0"/>
    <w:rsid w:val="00A90E01"/>
    <w:rsid w:val="00AA1573"/>
    <w:rsid w:val="00AB6F35"/>
    <w:rsid w:val="00AC2DE2"/>
    <w:rsid w:val="00AD45C0"/>
    <w:rsid w:val="00AD6236"/>
    <w:rsid w:val="00AE1579"/>
    <w:rsid w:val="00AE4F28"/>
    <w:rsid w:val="00AF6E21"/>
    <w:rsid w:val="00B04B4E"/>
    <w:rsid w:val="00B13414"/>
    <w:rsid w:val="00B22558"/>
    <w:rsid w:val="00B2764C"/>
    <w:rsid w:val="00B30C25"/>
    <w:rsid w:val="00B43BC1"/>
    <w:rsid w:val="00B46165"/>
    <w:rsid w:val="00B70091"/>
    <w:rsid w:val="00B7498C"/>
    <w:rsid w:val="00B800AE"/>
    <w:rsid w:val="00B8097D"/>
    <w:rsid w:val="00BA12F7"/>
    <w:rsid w:val="00BA4A30"/>
    <w:rsid w:val="00BB0B84"/>
    <w:rsid w:val="00BB2E76"/>
    <w:rsid w:val="00BC1F16"/>
    <w:rsid w:val="00BD176C"/>
    <w:rsid w:val="00BD3D64"/>
    <w:rsid w:val="00BE056A"/>
    <w:rsid w:val="00BE0DE9"/>
    <w:rsid w:val="00BF0ED4"/>
    <w:rsid w:val="00BF224F"/>
    <w:rsid w:val="00BF2E12"/>
    <w:rsid w:val="00C112B9"/>
    <w:rsid w:val="00C16EB2"/>
    <w:rsid w:val="00C43C05"/>
    <w:rsid w:val="00C54F0F"/>
    <w:rsid w:val="00C62452"/>
    <w:rsid w:val="00C71019"/>
    <w:rsid w:val="00C74DAE"/>
    <w:rsid w:val="00C96580"/>
    <w:rsid w:val="00CA0FA9"/>
    <w:rsid w:val="00CC561F"/>
    <w:rsid w:val="00CD33AD"/>
    <w:rsid w:val="00CD48E0"/>
    <w:rsid w:val="00CD6DBE"/>
    <w:rsid w:val="00CE4662"/>
    <w:rsid w:val="00CE7A41"/>
    <w:rsid w:val="00D0164A"/>
    <w:rsid w:val="00D03379"/>
    <w:rsid w:val="00D1131C"/>
    <w:rsid w:val="00D156DC"/>
    <w:rsid w:val="00D307FC"/>
    <w:rsid w:val="00D41B29"/>
    <w:rsid w:val="00D41C39"/>
    <w:rsid w:val="00D43601"/>
    <w:rsid w:val="00D47155"/>
    <w:rsid w:val="00D70B2A"/>
    <w:rsid w:val="00D93023"/>
    <w:rsid w:val="00DB119D"/>
    <w:rsid w:val="00DB47CA"/>
    <w:rsid w:val="00DB70E0"/>
    <w:rsid w:val="00E01EC8"/>
    <w:rsid w:val="00E14CE8"/>
    <w:rsid w:val="00E263EC"/>
    <w:rsid w:val="00E35019"/>
    <w:rsid w:val="00E3505F"/>
    <w:rsid w:val="00E62390"/>
    <w:rsid w:val="00E7190E"/>
    <w:rsid w:val="00E963D3"/>
    <w:rsid w:val="00EA4269"/>
    <w:rsid w:val="00EA4C66"/>
    <w:rsid w:val="00EB0A9E"/>
    <w:rsid w:val="00EB2252"/>
    <w:rsid w:val="00EB76E4"/>
    <w:rsid w:val="00EC655F"/>
    <w:rsid w:val="00EC78A7"/>
    <w:rsid w:val="00ED7515"/>
    <w:rsid w:val="00EF3B24"/>
    <w:rsid w:val="00EF56C2"/>
    <w:rsid w:val="00EF658E"/>
    <w:rsid w:val="00F063B9"/>
    <w:rsid w:val="00F26769"/>
    <w:rsid w:val="00F30947"/>
    <w:rsid w:val="00F45A8A"/>
    <w:rsid w:val="00F70CD6"/>
    <w:rsid w:val="00F84910"/>
    <w:rsid w:val="00F86BAE"/>
    <w:rsid w:val="00F9595E"/>
    <w:rsid w:val="00F96487"/>
    <w:rsid w:val="00FA49B1"/>
    <w:rsid w:val="00FA56C0"/>
    <w:rsid w:val="00FB2A29"/>
    <w:rsid w:val="00FB400A"/>
    <w:rsid w:val="00FC346F"/>
    <w:rsid w:val="00FD5332"/>
    <w:rsid w:val="00FE28D5"/>
    <w:rsid w:val="00FE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86DAB"/>
    <w:pPr>
      <w:keepNext/>
      <w:widowControl/>
      <w:autoSpaceDE/>
      <w:autoSpaceDN/>
      <w:jc w:val="both"/>
      <w:outlineLvl w:val="1"/>
    </w:pPr>
    <w:rPr>
      <w:rFonts w:ascii="Book Antiqua" w:hAnsi="Book Antiqua" w:cs="Book Antiqua"/>
      <w:b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0B3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"/>
    </w:pPr>
  </w:style>
  <w:style w:type="paragraph" w:styleId="Title">
    <w:name w:val="Title"/>
    <w:basedOn w:val="Normal"/>
    <w:link w:val="TitleChar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aliases w:val="Citation List,Report Para,Medium Grid 1 - Accent 21,Number Bullets,List Paragraph1,Resume Title,heading 4,WinDForce-Letter,Heading 2_sj,En tête 1,Indent Paragraph,bullets,Normal list,Ar-Body Text,TOC style,lp1,Bullet OSM,d_bodyb,WS5,O5,Ha"/>
    <w:basedOn w:val="Normal"/>
    <w:link w:val="ListParagraphChar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9"/>
    <w:rsid w:val="00686DAB"/>
    <w:rPr>
      <w:rFonts w:ascii="Book Antiqua" w:eastAsia="Times New Roman" w:hAnsi="Book Antiqua" w:cs="Book Antiqua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686DAB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Citation List Char,Report Para Char,Medium Grid 1 - Accent 21 Char,Number Bullets Char,List Paragraph1 Char,Resume Title Char,heading 4 Char,WinDForce-Letter Char,Heading 2_sj Char,En tête 1 Char,Indent Paragraph Char,bullets Char"/>
    <w:link w:val="ListParagraph"/>
    <w:uiPriority w:val="34"/>
    <w:qFormat/>
    <w:locked/>
    <w:rsid w:val="0018529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770259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uiPriority w:val="10"/>
    <w:rsid w:val="00770259"/>
    <w:rPr>
      <w:rFonts w:ascii="Times New Roman" w:eastAsia="Times New Roman" w:hAnsi="Times New Roman" w:cs="Times New Roman"/>
      <w:b/>
      <w:bCs/>
      <w:u w:val="singl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6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6C4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15890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0B3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Strong">
    <w:name w:val="Strong"/>
    <w:basedOn w:val="DefaultParagraphFont"/>
    <w:uiPriority w:val="22"/>
    <w:qFormat/>
    <w:rsid w:val="00240B3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00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purban.com/careers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purba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FA25A-67FC-42B1-965D-EEBBBCA58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Deepika Nandini</cp:lastModifiedBy>
  <cp:revision>35</cp:revision>
  <cp:lastPrinted>2024-08-23T08:54:00Z</cp:lastPrinted>
  <dcterms:created xsi:type="dcterms:W3CDTF">2025-02-21T09:37:00Z</dcterms:created>
  <dcterms:modified xsi:type="dcterms:W3CDTF">2025-04-17T14:51:00Z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  <property fmtid="{D5CDD505-2E9C-101B-9397-08002B2CF9AE}" pid="5" name="GrammarlyDocumentId">
    <vt:lpwstr>57b2779f993f730b1dd18cda2363ae040f5183b8ea3a3ad2a6406c3a287003ae</vt:lpwstr>
  </property>
</Properties>
</file>